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1E" w:rsidRPr="00653E1E" w:rsidRDefault="00653E1E" w:rsidP="00653E1E">
      <w:pPr>
        <w:widowControl/>
        <w:numPr>
          <w:ilvl w:val="0"/>
          <w:numId w:val="1"/>
        </w:numPr>
        <w:pBdr>
          <w:top w:val="single" w:sz="6" w:space="19" w:color="F6F6F6"/>
          <w:left w:val="single" w:sz="6" w:space="31" w:color="F6F6F6"/>
          <w:bottom w:val="single" w:sz="6" w:space="19" w:color="F6F6F6"/>
          <w:right w:val="single" w:sz="6" w:space="31" w:color="F6F6F6"/>
        </w:pBdr>
        <w:shd w:val="clear" w:color="auto" w:fill="FFFFFF"/>
        <w:spacing w:before="100" w:beforeAutospacing="1" w:after="100" w:afterAutospacing="1" w:line="750" w:lineRule="atLeast"/>
        <w:jc w:val="center"/>
        <w:rPr>
          <w:rFonts w:ascii="微软雅黑" w:eastAsia="微软雅黑" w:hAnsi="微软雅黑" w:cs="宋体"/>
          <w:color w:val="333333"/>
          <w:kern w:val="0"/>
          <w:sz w:val="42"/>
          <w:szCs w:val="42"/>
        </w:rPr>
      </w:pPr>
      <w:r w:rsidRPr="00653E1E">
        <w:rPr>
          <w:rFonts w:ascii="微软雅黑" w:eastAsia="微软雅黑" w:hAnsi="微软雅黑" w:cs="宋体" w:hint="eastAsia"/>
          <w:color w:val="333333"/>
          <w:kern w:val="0"/>
          <w:sz w:val="42"/>
          <w:szCs w:val="42"/>
        </w:rPr>
        <w:t>新乡市科技创新人才计划管理办法（试行）</w:t>
      </w:r>
    </w:p>
    <w:p w:rsidR="00653E1E" w:rsidRPr="00653E1E" w:rsidRDefault="00653E1E" w:rsidP="00653E1E">
      <w:pPr>
        <w:widowControl/>
        <w:pBdr>
          <w:top w:val="single" w:sz="6" w:space="19" w:color="F6F6F6"/>
          <w:left w:val="single" w:sz="6" w:space="31" w:color="F6F6F6"/>
          <w:bottom w:val="single" w:sz="6" w:space="19" w:color="F6F6F6"/>
          <w:right w:val="single" w:sz="6" w:space="31" w:color="F6F6F6"/>
        </w:pBdr>
        <w:shd w:val="clear" w:color="auto" w:fill="FFFFFF"/>
        <w:spacing w:before="100" w:beforeAutospacing="1" w:after="100" w:afterAutospacing="1" w:line="540" w:lineRule="atLeast"/>
        <w:ind w:left="720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653E1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  </w:t>
      </w:r>
      <w:r w:rsidRPr="00653E1E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第一条</w:t>
      </w:r>
      <w:r w:rsidRPr="00653E1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为贯彻国家、省、市科学技术和人才发展战略，通过人才引进、培养和使用，加快形成一支创新能力强、领军作用突出的科技创新人才队伍，解决我市经济和社会发展中的关键共性技术问题以及前沿技术问题，提升我市科技自主创新能力，设立新乡市科技创新人才计划项目，制定本管理办法。</w:t>
      </w:r>
      <w:r w:rsidRPr="00653E1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br/>
        <w:t>    </w:t>
      </w:r>
      <w:r w:rsidRPr="00653E1E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第二条</w:t>
      </w:r>
      <w:r w:rsidRPr="00653E1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市科技创新人才计划重点资助在我市优势产业、重点学科、重点实验室和工程技术研究中心工作，具有中国国籍的国内外优秀科技创新人才，通过开展自然科学和工程技术领域的科技创新活动，解决我市经济和社会发展中的关键、共性技术和制约发展的重大瓶颈问题以及基础研究与前沿技术问题。</w:t>
      </w:r>
      <w:r w:rsidRPr="00653E1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br/>
        <w:t>市科技创新人才以选拔、培养和引进杰出人才为目标，通过对在新乡工作的符合一定条件的科技人才的支持，形成一支在国内外有重要影响、思想道德素质过硬、学术技术水平领先、被业内广泛认可的科技创新人才队伍。</w:t>
      </w:r>
      <w:r w:rsidRPr="00653E1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br/>
        <w:t>    </w:t>
      </w:r>
      <w:r w:rsidRPr="00653E1E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第三条</w:t>
      </w:r>
      <w:r w:rsidRPr="00653E1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本计划重点支持我市战略新兴产业、传统优势产业及特色产业等相关产业。</w:t>
      </w:r>
      <w:r w:rsidRPr="00653E1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br/>
        <w:t>   </w:t>
      </w:r>
      <w:r w:rsidRPr="00653E1E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 第四条</w:t>
      </w:r>
      <w:r w:rsidRPr="00653E1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本计划纳入新乡市科技发展计划体系，由市科技局</w:t>
      </w:r>
      <w:r w:rsidRPr="00653E1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归口管理。</w:t>
      </w:r>
      <w:r w:rsidRPr="00653E1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br/>
        <w:t>    </w:t>
      </w:r>
      <w:r w:rsidRPr="00653E1E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第五条</w:t>
      </w:r>
      <w:r w:rsidRPr="00653E1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市科技创新人才计划每年评审一次。评审工作贯彻尊重知识、尊重人才的方针，按照公开、公平、公正的原则，引入竞争机制，实行专家评审，择优支持。</w:t>
      </w:r>
      <w:r w:rsidRPr="00653E1E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br/>
        <w:t> </w:t>
      </w:r>
    </w:p>
    <w:p w:rsidR="00653E1E" w:rsidRPr="00653E1E" w:rsidRDefault="00653E1E" w:rsidP="00653E1E">
      <w:pPr>
        <w:widowControl/>
        <w:pBdr>
          <w:top w:val="single" w:sz="6" w:space="19" w:color="F6F6F6"/>
          <w:left w:val="single" w:sz="6" w:space="31" w:color="F6F6F6"/>
          <w:bottom w:val="single" w:sz="6" w:space="19" w:color="F6F6F6"/>
          <w:right w:val="single" w:sz="6" w:space="31" w:color="F6F6F6"/>
        </w:pBdr>
        <w:shd w:val="clear" w:color="auto" w:fill="FFFFFF"/>
        <w:spacing w:before="100" w:beforeAutospacing="1" w:after="100" w:afterAutospacing="1" w:line="540" w:lineRule="atLeast"/>
        <w:ind w:left="720"/>
        <w:jc w:val="center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653E1E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第二章  申请者条件</w:t>
      </w:r>
    </w:p>
    <w:p w:rsidR="00653E1E" w:rsidRPr="00653E1E" w:rsidRDefault="00653E1E" w:rsidP="00653E1E">
      <w:pPr>
        <w:widowControl/>
        <w:pBdr>
          <w:top w:val="single" w:sz="6" w:space="19" w:color="F6F6F6"/>
          <w:left w:val="single" w:sz="6" w:space="31" w:color="F6F6F6"/>
          <w:bottom w:val="single" w:sz="6" w:space="19" w:color="F6F6F6"/>
          <w:right w:val="single" w:sz="6" w:space="31" w:color="F6F6F6"/>
        </w:pBdr>
        <w:shd w:val="clear" w:color="auto" w:fill="FFFFFF"/>
        <w:spacing w:before="100" w:beforeAutospacing="1" w:after="100" w:afterAutospacing="1" w:line="540" w:lineRule="atLeast"/>
        <w:ind w:left="720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653E1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  </w:t>
      </w:r>
      <w:r w:rsidRPr="00653E1E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第六条</w:t>
      </w:r>
      <w:r w:rsidRPr="00653E1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科技创新人才计划的申请者应具备以下基本条件：</w:t>
      </w:r>
      <w:r w:rsidRPr="00653E1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br/>
        <w:t>    （1）热爱祖国，具有良好的学风和科学道德；</w:t>
      </w:r>
      <w:r w:rsidRPr="00653E1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br/>
        <w:t>    （2）在科学技术研究中，已取得同行公认的创新性成绩或创新性科技成果，并对促进我市产业转型升级、建设创新型新乡具有重要推动作用，或对区域经济和社会发展有较大影响；</w:t>
      </w:r>
      <w:r w:rsidRPr="00653E1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br/>
        <w:t>    （3）具有中华人民共和国国籍；在新乡市有固定工作单位或与驻新乡市的聘用单位签定5年以上工作合同，且合同期覆盖该项计划的执行期限；资助期内每年在新乡市从事研究工作时间不少于6个月；原则上申请者不超过六十岁。</w:t>
      </w:r>
      <w:r w:rsidRPr="00653E1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br/>
        <w:t>    </w:t>
      </w:r>
      <w:r w:rsidRPr="00653E1E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第七条</w:t>
      </w:r>
      <w:r w:rsidRPr="00653E1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除第六条规定的条件外，科技创新人才的申请者还应具备下列条件：</w:t>
      </w:r>
      <w:r w:rsidRPr="00653E1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br/>
        <w:t>    （一）在新乡工作或被在新乡工作单位聘用且具备下列条件之一：</w:t>
      </w:r>
      <w:r w:rsidRPr="00653E1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br/>
        <w:t>    （1）拥有有效的发明专利权，且其技术成果水平属国内领先或国际先进，能够填补国内空白、具有市场潜力并能够进行</w:t>
      </w:r>
      <w:r w:rsidRPr="00653E1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产业化的人才；</w:t>
      </w:r>
      <w:r w:rsidRPr="00653E1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br/>
        <w:t>    （2）国家科学技术奖励获得者、省科学技术杰出贡献奖获得者、市科学技术重大贡献奖获得者；</w:t>
      </w:r>
      <w:r w:rsidRPr="00653E1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br/>
        <w:t>    （3）市科技进步一等奖或省科技进步二等奖以上主要完成人；</w:t>
      </w:r>
      <w:r w:rsidRPr="00653E1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br/>
        <w:t>    （4）市级以上优秀专家；</w:t>
      </w:r>
      <w:r w:rsidRPr="00653E1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br/>
        <w:t>    （5）承担过市级以上重点科技项目的前三名者；</w:t>
      </w:r>
      <w:r w:rsidRPr="00653E1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br/>
        <w:t>    （6）获得博士学位并同时具有高级技术职务人员;</w:t>
      </w:r>
      <w:r w:rsidRPr="00653E1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br/>
        <w:t>    （7）市级以上工程技术研究中心和重点实验室、院士工作站、省创新团队等主要技术负责人；</w:t>
      </w:r>
      <w:r w:rsidRPr="00653E1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br/>
        <w:t>    （二） 申请者所在单位（聘用单位）具备从事研究所必需的主要实验条件以及研究团队等基本保证，申请者有充分的时间和精力从事本项资助的研究工作。</w:t>
      </w:r>
      <w:r w:rsidRPr="00653E1E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br/>
        <w:t> </w:t>
      </w:r>
    </w:p>
    <w:p w:rsidR="00653E1E" w:rsidRPr="00653E1E" w:rsidRDefault="00653E1E" w:rsidP="00653E1E">
      <w:pPr>
        <w:widowControl/>
        <w:pBdr>
          <w:top w:val="single" w:sz="6" w:space="19" w:color="F6F6F6"/>
          <w:left w:val="single" w:sz="6" w:space="31" w:color="F6F6F6"/>
          <w:bottom w:val="single" w:sz="6" w:space="19" w:color="F6F6F6"/>
          <w:right w:val="single" w:sz="6" w:space="31" w:color="F6F6F6"/>
        </w:pBdr>
        <w:shd w:val="clear" w:color="auto" w:fill="FFFFFF"/>
        <w:spacing w:before="100" w:beforeAutospacing="1" w:after="100" w:afterAutospacing="1" w:line="540" w:lineRule="atLeast"/>
        <w:ind w:left="720"/>
        <w:jc w:val="center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653E1E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第三章  申请与推荐</w:t>
      </w:r>
    </w:p>
    <w:p w:rsidR="00653E1E" w:rsidRPr="00653E1E" w:rsidRDefault="00653E1E" w:rsidP="00653E1E">
      <w:pPr>
        <w:widowControl/>
        <w:pBdr>
          <w:top w:val="single" w:sz="6" w:space="19" w:color="F6F6F6"/>
          <w:left w:val="single" w:sz="6" w:space="31" w:color="F6F6F6"/>
          <w:bottom w:val="single" w:sz="6" w:space="19" w:color="F6F6F6"/>
          <w:right w:val="single" w:sz="6" w:space="31" w:color="F6F6F6"/>
        </w:pBdr>
        <w:shd w:val="clear" w:color="auto" w:fill="FFFFFF"/>
        <w:spacing w:before="100" w:beforeAutospacing="1" w:after="100" w:afterAutospacing="1" w:line="540" w:lineRule="atLeast"/>
        <w:ind w:left="720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653E1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  </w:t>
      </w:r>
      <w:r w:rsidRPr="00653E1E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第八条</w:t>
      </w:r>
      <w:r w:rsidRPr="00653E1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新乡市科技创新人才计划每年受理一次，受理时限以当年度正式通知为准。</w:t>
      </w:r>
      <w:r w:rsidRPr="00653E1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br/>
        <w:t>    </w:t>
      </w:r>
      <w:r w:rsidRPr="00653E1E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第九条</w:t>
      </w:r>
      <w:r w:rsidRPr="00653E1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申请者须按申报通知规定的内容认真填写《新乡市科技创新人才计划项目申请书》及有关附件材料，通过所在单位或聘用单位提出申请，在新乡市境内有固定工作单位的只能通过所在单位提出申请，并经所在县（市、区）科技行政管理</w:t>
      </w:r>
      <w:r w:rsidRPr="00653E1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部门推荐。</w:t>
      </w:r>
      <w:r w:rsidRPr="00653E1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br/>
        <w:t>    </w:t>
      </w:r>
      <w:r w:rsidRPr="00653E1E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第十条</w:t>
      </w:r>
      <w:r w:rsidRPr="00653E1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申请者所在单位（聘用单位）和推荐部门应对申请者严格按规定条件择优遴选，认真审核并签署推荐意见，按规定时间将申请书和附件材料报市科技局。</w:t>
      </w:r>
      <w:r w:rsidRPr="00653E1E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br/>
        <w:t> </w:t>
      </w:r>
    </w:p>
    <w:p w:rsidR="00653E1E" w:rsidRPr="00653E1E" w:rsidRDefault="00653E1E" w:rsidP="00653E1E">
      <w:pPr>
        <w:widowControl/>
        <w:pBdr>
          <w:top w:val="single" w:sz="6" w:space="19" w:color="F6F6F6"/>
          <w:left w:val="single" w:sz="6" w:space="31" w:color="F6F6F6"/>
          <w:bottom w:val="single" w:sz="6" w:space="19" w:color="F6F6F6"/>
          <w:right w:val="single" w:sz="6" w:space="31" w:color="F6F6F6"/>
        </w:pBdr>
        <w:shd w:val="clear" w:color="auto" w:fill="FFFFFF"/>
        <w:spacing w:before="100" w:beforeAutospacing="1" w:after="100" w:afterAutospacing="1" w:line="540" w:lineRule="atLeast"/>
        <w:ind w:left="720"/>
        <w:jc w:val="center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653E1E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第四章  评审与批准</w:t>
      </w:r>
    </w:p>
    <w:p w:rsidR="00653E1E" w:rsidRPr="00653E1E" w:rsidRDefault="00653E1E" w:rsidP="00653E1E">
      <w:pPr>
        <w:widowControl/>
        <w:pBdr>
          <w:top w:val="single" w:sz="6" w:space="19" w:color="F6F6F6"/>
          <w:left w:val="single" w:sz="6" w:space="31" w:color="F6F6F6"/>
          <w:bottom w:val="single" w:sz="6" w:space="19" w:color="F6F6F6"/>
          <w:right w:val="single" w:sz="6" w:space="31" w:color="F6F6F6"/>
        </w:pBdr>
        <w:shd w:val="clear" w:color="auto" w:fill="FFFFFF"/>
        <w:spacing w:before="100" w:beforeAutospacing="1" w:after="100" w:afterAutospacing="1" w:line="540" w:lineRule="atLeast"/>
        <w:ind w:left="720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653E1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  </w:t>
      </w:r>
      <w:r w:rsidRPr="00653E1E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第十一条</w:t>
      </w:r>
      <w:r w:rsidRPr="00653E1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市科技创新人才计划的评审机构是科技创新人才评审委员会（以下简称"评审委员会"），评审委员会由相关领域技术专家和管理专家组成。</w:t>
      </w:r>
      <w:r w:rsidRPr="00653E1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br/>
        <w:t>    </w:t>
      </w:r>
      <w:r w:rsidRPr="00653E1E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第十二条</w:t>
      </w:r>
      <w:r w:rsidRPr="00653E1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　评审委员会负责对申请者的创新性贡献、研究方向的前瞻性、研究内容的先进性等方面进行综合评审。</w:t>
      </w:r>
      <w:r w:rsidRPr="00653E1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br/>
        <w:t>    </w:t>
      </w:r>
      <w:r w:rsidRPr="00653E1E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第十三条</w:t>
      </w:r>
      <w:r w:rsidRPr="00653E1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　创新人才认定程序：形式审查-评审委员会评审-审定-公示-批准。</w:t>
      </w:r>
      <w:r w:rsidRPr="00653E1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br/>
        <w:t>    </w:t>
      </w:r>
      <w:r w:rsidRPr="00653E1E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第十四条</w:t>
      </w:r>
      <w:r w:rsidRPr="00653E1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　市科技局组织对申请材料进行形式审查。有以下情况之一者，视为不通过：</w:t>
      </w:r>
      <w:r w:rsidRPr="00653E1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br/>
        <w:t>    1.不符合申请条件；</w:t>
      </w:r>
      <w:r w:rsidRPr="00653E1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br/>
        <w:t>    2.不属于资助范围；</w:t>
      </w:r>
      <w:r w:rsidRPr="00653E1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br/>
        <w:t>    3.不按规定要求填写申请书；</w:t>
      </w:r>
      <w:r w:rsidRPr="00653E1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br/>
        <w:t>    4.提供的材料不齐全；</w:t>
      </w:r>
      <w:r w:rsidRPr="00653E1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br/>
        <w:t>    5.经费概算不符合规定；</w:t>
      </w:r>
      <w:r w:rsidRPr="00653E1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br/>
        <w:t>    6.拟开展的研究项目已获得市科技计划经费支持；</w:t>
      </w:r>
      <w:r w:rsidRPr="00653E1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br/>
      </w:r>
      <w:r w:rsidRPr="00653E1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    7.已获得过本计划资助者。</w:t>
      </w:r>
      <w:r w:rsidRPr="00653E1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br/>
        <w:t>    </w:t>
      </w:r>
      <w:r w:rsidRPr="00653E1E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第十五条</w:t>
      </w:r>
      <w:r w:rsidRPr="00653E1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　评审委员会实行会议评审，每位申请者的申报材料须由两位以上技术专家阅审，并填写评审意见。评审委员会评审时，申请者须现场答辩。评审委员会实行投票表决制，评审结果由评审委员会主任及副主任签署意见确认，报市科技局审核。</w:t>
      </w:r>
      <w:r w:rsidRPr="00653E1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br/>
        <w:t>    </w:t>
      </w:r>
      <w:r w:rsidRPr="00653E1E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第十六条</w:t>
      </w:r>
      <w:r w:rsidRPr="00653E1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　市科技创新人才计划实行公示制度。评审委员会的评审结果，由市科技局通过互联网或有关媒体向社会公布,公示期为7个工作日。</w:t>
      </w:r>
      <w:r w:rsidRPr="00653E1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br/>
        <w:t>    </w:t>
      </w:r>
      <w:r w:rsidRPr="00653E1E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第十七条</w:t>
      </w:r>
      <w:r w:rsidRPr="00653E1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对通过认定的创新人才，由市科技局印发文件，予以公布，同时授予“新乡市科技创新人才”称号，并资助一定经费支持其开展科学研究。</w:t>
      </w:r>
    </w:p>
    <w:p w:rsidR="00653E1E" w:rsidRPr="00653E1E" w:rsidRDefault="00653E1E" w:rsidP="00653E1E">
      <w:pPr>
        <w:widowControl/>
        <w:pBdr>
          <w:top w:val="single" w:sz="6" w:space="19" w:color="F6F6F6"/>
          <w:left w:val="single" w:sz="6" w:space="31" w:color="F6F6F6"/>
          <w:bottom w:val="single" w:sz="6" w:space="19" w:color="F6F6F6"/>
          <w:right w:val="single" w:sz="6" w:space="31" w:color="F6F6F6"/>
        </w:pBdr>
        <w:shd w:val="clear" w:color="auto" w:fill="FFFFFF"/>
        <w:spacing w:before="100" w:beforeAutospacing="1" w:after="100" w:afterAutospacing="1" w:line="540" w:lineRule="atLeast"/>
        <w:ind w:left="720"/>
        <w:jc w:val="center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653E1E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第五章  实施与管理</w:t>
      </w:r>
    </w:p>
    <w:p w:rsidR="00653E1E" w:rsidRPr="00653E1E" w:rsidRDefault="00653E1E" w:rsidP="00653E1E">
      <w:pPr>
        <w:widowControl/>
        <w:pBdr>
          <w:top w:val="single" w:sz="6" w:space="19" w:color="F6F6F6"/>
          <w:left w:val="single" w:sz="6" w:space="31" w:color="F6F6F6"/>
          <w:bottom w:val="single" w:sz="6" w:space="19" w:color="F6F6F6"/>
          <w:right w:val="single" w:sz="6" w:space="31" w:color="F6F6F6"/>
        </w:pBdr>
        <w:shd w:val="clear" w:color="auto" w:fill="FFFFFF"/>
        <w:spacing w:before="100" w:beforeAutospacing="1" w:after="100" w:afterAutospacing="1" w:line="540" w:lineRule="atLeast"/>
        <w:ind w:left="720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653E1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  </w:t>
      </w:r>
      <w:r w:rsidRPr="00653E1E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第十八条</w:t>
      </w:r>
      <w:r w:rsidRPr="00653E1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获资助者所在部门和单位应认真落实申报书所列的科研用房、设备、人力、物力等各方面条件，支持并督促获资助者认真进行研究工作，按规定报送有关材料。</w:t>
      </w:r>
      <w:r w:rsidRPr="00653E1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br/>
        <w:t>    </w:t>
      </w:r>
      <w:r w:rsidRPr="00653E1E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第十九条</w:t>
      </w:r>
      <w:r w:rsidRPr="00653E1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市科技创新人才计划的支持期限一般为两年，在资助期内，由市科技局组织对获资助者的研究工作进行中期评估。</w:t>
      </w:r>
      <w:r w:rsidRPr="00653E1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br/>
        <w:t>    </w:t>
      </w:r>
      <w:r w:rsidRPr="00653E1E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第二十条</w:t>
      </w:r>
      <w:r w:rsidRPr="00653E1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资助期限结束后3个月内，获资助者应认真撰写《总结报告》，并附主要论文、专著、研究成果以及获科技奖</w:t>
      </w:r>
      <w:r w:rsidRPr="00653E1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励、专利申请、应用情况、经济社会效益等有关材料一式两份，经所在单位（聘用单位）审核评议后报送市科技局，市科技局组织有关专家验收。</w:t>
      </w:r>
      <w:r w:rsidRPr="00653E1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br/>
        <w:t>    </w:t>
      </w:r>
      <w:r w:rsidRPr="00653E1E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第二十一条</w:t>
      </w:r>
      <w:r w:rsidRPr="00653E1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获资助者发表、出版与计划资助有关的论文、著作、学术报告，以及鉴定、上报成果、专利申请等，均应标注“新乡市科技创新人才计划资助项目”字样。</w:t>
      </w:r>
      <w:r w:rsidRPr="00653E1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br/>
        <w:t>    </w:t>
      </w:r>
      <w:r w:rsidRPr="00653E1E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第二十二条</w:t>
      </w:r>
      <w:r w:rsidRPr="00653E1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市科技创新人才计划获资助者不得替换。连续一年以上出国、调离本科研岗位或其他特殊原因，致使获资助者无法继续进行研究工作时，获资助者及其所在单位（聘用单位）应及时向市科技局提出项目中止报告。</w:t>
      </w:r>
      <w:r w:rsidRPr="00653E1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br/>
        <w:t>    </w:t>
      </w:r>
      <w:r w:rsidRPr="00653E1E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第二十三条</w:t>
      </w:r>
      <w:r w:rsidRPr="00653E1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因故中止项目执行的，获资助者必须及时撰写阶段工作总结，经所在单位（聘用单位）审核签署意见后，一式两份报市科技局。市科技局审查后，视情况收回下达的全部或部分经费。</w:t>
      </w:r>
      <w:r w:rsidRPr="00653E1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br/>
        <w:t>    </w:t>
      </w:r>
      <w:r w:rsidRPr="00653E1E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第二十四条</w:t>
      </w:r>
      <w:r w:rsidRPr="00653E1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获资助者如有违反道德规范，或弄虚作假骗取资助的，或触犯刑律的，经市科技局调查核实后，撤销其项目，收回下达的全部经费。</w:t>
      </w:r>
      <w:r w:rsidRPr="00653E1E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br/>
        <w:t> </w:t>
      </w:r>
    </w:p>
    <w:p w:rsidR="00653E1E" w:rsidRPr="00653E1E" w:rsidRDefault="00653E1E" w:rsidP="00653E1E">
      <w:pPr>
        <w:widowControl/>
        <w:pBdr>
          <w:top w:val="single" w:sz="6" w:space="19" w:color="F6F6F6"/>
          <w:left w:val="single" w:sz="6" w:space="31" w:color="F6F6F6"/>
          <w:bottom w:val="single" w:sz="6" w:space="19" w:color="F6F6F6"/>
          <w:right w:val="single" w:sz="6" w:space="31" w:color="F6F6F6"/>
        </w:pBdr>
        <w:shd w:val="clear" w:color="auto" w:fill="FFFFFF"/>
        <w:spacing w:before="100" w:beforeAutospacing="1" w:after="100" w:afterAutospacing="1" w:line="540" w:lineRule="atLeast"/>
        <w:ind w:left="720"/>
        <w:jc w:val="center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653E1E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第六章  资金管理</w:t>
      </w:r>
    </w:p>
    <w:p w:rsidR="00653E1E" w:rsidRPr="00653E1E" w:rsidRDefault="00653E1E" w:rsidP="00653E1E">
      <w:pPr>
        <w:widowControl/>
        <w:pBdr>
          <w:top w:val="single" w:sz="6" w:space="19" w:color="F6F6F6"/>
          <w:left w:val="single" w:sz="6" w:space="31" w:color="F6F6F6"/>
          <w:bottom w:val="single" w:sz="6" w:space="19" w:color="F6F6F6"/>
          <w:right w:val="single" w:sz="6" w:space="31" w:color="F6F6F6"/>
        </w:pBdr>
        <w:shd w:val="clear" w:color="auto" w:fill="FFFFFF"/>
        <w:spacing w:before="100" w:beforeAutospacing="1" w:after="100" w:afterAutospacing="1" w:line="540" w:lineRule="atLeast"/>
        <w:ind w:left="720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653E1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  </w:t>
      </w:r>
      <w:r w:rsidRPr="00653E1E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第二十五条</w:t>
      </w:r>
      <w:r w:rsidRPr="00653E1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市科技创新人才计划项目资金每年从市财政科技经费中安排，列入年度财政预算，专款专用。</w:t>
      </w:r>
      <w:r w:rsidRPr="00653E1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br/>
      </w:r>
      <w:r w:rsidRPr="00653E1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    </w:t>
      </w:r>
      <w:r w:rsidRPr="00653E1E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第二十六条</w:t>
      </w:r>
      <w:r w:rsidRPr="00653E1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市科技创新人才计划项目资金的使用和管理应遵守国家有关法律、法规、规章和政策规定，遵循诚实申请、择优支持、政府引导、注重效益、专款专用的原则。</w:t>
      </w:r>
    </w:p>
    <w:p w:rsidR="00653E1E" w:rsidRPr="00653E1E" w:rsidRDefault="00653E1E" w:rsidP="00653E1E">
      <w:pPr>
        <w:widowControl/>
        <w:pBdr>
          <w:top w:val="single" w:sz="6" w:space="19" w:color="F6F6F6"/>
          <w:left w:val="single" w:sz="6" w:space="31" w:color="F6F6F6"/>
          <w:bottom w:val="single" w:sz="6" w:space="19" w:color="F6F6F6"/>
          <w:right w:val="single" w:sz="6" w:space="31" w:color="F6F6F6"/>
        </w:pBdr>
        <w:shd w:val="clear" w:color="auto" w:fill="FFFFFF"/>
        <w:spacing w:before="100" w:beforeAutospacing="1" w:after="100" w:afterAutospacing="1" w:line="540" w:lineRule="atLeast"/>
        <w:ind w:left="720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653E1E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 </w:t>
      </w:r>
    </w:p>
    <w:p w:rsidR="00653E1E" w:rsidRPr="00653E1E" w:rsidRDefault="00653E1E" w:rsidP="00653E1E">
      <w:pPr>
        <w:widowControl/>
        <w:pBdr>
          <w:top w:val="single" w:sz="6" w:space="19" w:color="F6F6F6"/>
          <w:left w:val="single" w:sz="6" w:space="31" w:color="F6F6F6"/>
          <w:bottom w:val="single" w:sz="6" w:space="19" w:color="F6F6F6"/>
          <w:right w:val="single" w:sz="6" w:space="31" w:color="F6F6F6"/>
        </w:pBdr>
        <w:shd w:val="clear" w:color="auto" w:fill="FFFFFF"/>
        <w:spacing w:before="100" w:beforeAutospacing="1" w:after="100" w:afterAutospacing="1" w:line="540" w:lineRule="atLeast"/>
        <w:ind w:left="720"/>
        <w:jc w:val="center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653E1E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第七章  附 则</w:t>
      </w:r>
    </w:p>
    <w:p w:rsidR="00653E1E" w:rsidRPr="00653E1E" w:rsidRDefault="00653E1E" w:rsidP="00653E1E">
      <w:pPr>
        <w:widowControl/>
        <w:pBdr>
          <w:top w:val="single" w:sz="6" w:space="19" w:color="F6F6F6"/>
          <w:left w:val="single" w:sz="6" w:space="31" w:color="F6F6F6"/>
          <w:bottom w:val="single" w:sz="6" w:space="19" w:color="F6F6F6"/>
          <w:right w:val="single" w:sz="6" w:space="31" w:color="F6F6F6"/>
        </w:pBdr>
        <w:shd w:val="clear" w:color="auto" w:fill="FFFFFF"/>
        <w:spacing w:before="100" w:beforeAutospacing="1" w:after="100" w:afterAutospacing="1" w:line="540" w:lineRule="atLeast"/>
        <w:ind w:left="720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653E1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  </w:t>
      </w:r>
      <w:r w:rsidRPr="00653E1E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第二十七条</w:t>
      </w:r>
      <w:r w:rsidRPr="00653E1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本办法由新乡市科学技术局负责解释。</w:t>
      </w:r>
      <w:r w:rsidRPr="00653E1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br/>
        <w:t>    </w:t>
      </w:r>
      <w:r w:rsidRPr="00653E1E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第二十八条</w:t>
      </w:r>
      <w:r w:rsidRPr="00653E1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本办法自发布之日起施行。</w:t>
      </w:r>
    </w:p>
    <w:p w:rsidR="005B2AC6" w:rsidRPr="00653E1E" w:rsidRDefault="005B2AC6">
      <w:pPr>
        <w:rPr>
          <w:sz w:val="28"/>
          <w:szCs w:val="28"/>
        </w:rPr>
      </w:pPr>
    </w:p>
    <w:sectPr w:rsidR="005B2AC6" w:rsidRPr="00653E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AC6" w:rsidRDefault="005B2AC6" w:rsidP="00653E1E">
      <w:r>
        <w:separator/>
      </w:r>
    </w:p>
  </w:endnote>
  <w:endnote w:type="continuationSeparator" w:id="1">
    <w:p w:rsidR="005B2AC6" w:rsidRDefault="005B2AC6" w:rsidP="00653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AC6" w:rsidRDefault="005B2AC6" w:rsidP="00653E1E">
      <w:r>
        <w:separator/>
      </w:r>
    </w:p>
  </w:footnote>
  <w:footnote w:type="continuationSeparator" w:id="1">
    <w:p w:rsidR="005B2AC6" w:rsidRDefault="005B2AC6" w:rsidP="00653E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09EA"/>
    <w:multiLevelType w:val="multilevel"/>
    <w:tmpl w:val="2C1A2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3E1E"/>
    <w:rsid w:val="005B2AC6"/>
    <w:rsid w:val="00653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3E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3E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3E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3E1E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53E1E"/>
    <w:rPr>
      <w:strike w:val="0"/>
      <w:dstrike w:val="0"/>
      <w:color w:val="636363"/>
      <w:u w:val="none"/>
      <w:effect w:val="none"/>
    </w:rPr>
  </w:style>
  <w:style w:type="character" w:styleId="a6">
    <w:name w:val="Strong"/>
    <w:basedOn w:val="a0"/>
    <w:uiPriority w:val="22"/>
    <w:qFormat/>
    <w:rsid w:val="00653E1E"/>
    <w:rPr>
      <w:b/>
      <w:bCs/>
    </w:rPr>
  </w:style>
  <w:style w:type="paragraph" w:styleId="a7">
    <w:name w:val="Normal (Web)"/>
    <w:basedOn w:val="a"/>
    <w:uiPriority w:val="99"/>
    <w:semiHidden/>
    <w:unhideWhenUsed/>
    <w:rsid w:val="00653E1E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3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433</Words>
  <Characters>2470</Characters>
  <Application>Microsoft Office Word</Application>
  <DocSecurity>0</DocSecurity>
  <Lines>20</Lines>
  <Paragraphs>5</Paragraphs>
  <ScaleCrop>false</ScaleCrop>
  <Company>sq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张慧英</dc:creator>
  <cp:keywords/>
  <dc:description/>
  <cp:lastModifiedBy>张慧英</cp:lastModifiedBy>
  <cp:revision>2</cp:revision>
  <dcterms:created xsi:type="dcterms:W3CDTF">2017-05-25T04:58:00Z</dcterms:created>
  <dcterms:modified xsi:type="dcterms:W3CDTF">2017-05-25T04:58:00Z</dcterms:modified>
</cp:coreProperties>
</file>