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360" w:lineRule="auto"/>
        <w:contextualSpacing/>
        <w:rPr>
          <w:rFonts w:ascii="仿宋_GB2312" w:hAnsi="微软雅黑" w:eastAsia="仿宋_GB2312"/>
          <w:color w:val="000000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</w:rPr>
        <w:t>各院（部）：</w:t>
      </w:r>
    </w:p>
    <w:p>
      <w:pPr>
        <w:pStyle w:val="6"/>
        <w:spacing w:before="0" w:beforeAutospacing="0" w:after="0" w:afterAutospacing="0" w:line="360" w:lineRule="auto"/>
        <w:ind w:firstLine="560" w:firstLineChars="200"/>
        <w:contextualSpacing/>
        <w:rPr>
          <w:rFonts w:ascii="仿宋_GB2312" w:hAnsi="微软雅黑" w:eastAsia="仿宋_GB2312"/>
          <w:color w:val="000000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</w:rPr>
        <w:t>为鼓励和支持教职工团结协作，紧密围绕国家和河南省创新驱动发展战略，深化学校内涵发展、特色发展、转型发展既定战略，充分发挥学科带头人、高层次人才及高级职称等人才建设作用，全面推进硕士学位授予单位立项建设工作，提高学科建设水平，采用“学科带头人+创新团队”的人才队伍组织模式，</w:t>
      </w:r>
      <w:r>
        <w:rPr>
          <w:rFonts w:ascii="仿宋_GB2312" w:hAnsi="微软雅黑" w:eastAsia="仿宋_GB2312"/>
          <w:color w:val="000000"/>
          <w:sz w:val="28"/>
          <w:szCs w:val="28"/>
        </w:rPr>
        <w:t>为做好</w:t>
      </w:r>
      <w:r>
        <w:rPr>
          <w:rFonts w:hint="eastAsia" w:ascii="仿宋_GB2312" w:hAnsi="微软雅黑" w:eastAsia="仿宋_GB2312"/>
          <w:color w:val="000000"/>
          <w:sz w:val="28"/>
          <w:szCs w:val="28"/>
        </w:rPr>
        <w:t>科技创新团队</w:t>
      </w:r>
      <w:r>
        <w:rPr>
          <w:rFonts w:ascii="仿宋_GB2312" w:hAnsi="微软雅黑" w:eastAsia="仿宋_GB2312"/>
          <w:color w:val="000000"/>
          <w:sz w:val="28"/>
          <w:szCs w:val="28"/>
        </w:rPr>
        <w:t>申报工作，</w:t>
      </w:r>
      <w:r>
        <w:rPr>
          <w:rFonts w:hint="eastAsia" w:ascii="仿宋_GB2312" w:hAnsi="微软雅黑" w:eastAsia="仿宋_GB2312"/>
          <w:color w:val="000000"/>
          <w:sz w:val="28"/>
          <w:szCs w:val="28"/>
        </w:rPr>
        <w:t>现将有关事宜通知如下：</w:t>
      </w:r>
    </w:p>
    <w:p>
      <w:pPr>
        <w:pStyle w:val="6"/>
        <w:spacing w:before="0" w:beforeAutospacing="0" w:after="0" w:afterAutospacing="0" w:line="360" w:lineRule="auto"/>
        <w:ind w:firstLine="560" w:firstLineChars="200"/>
        <w:contextualSpacing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一、申报类别</w:t>
      </w:r>
    </w:p>
    <w:p>
      <w:pPr>
        <w:pStyle w:val="6"/>
        <w:spacing w:before="0" w:beforeAutospacing="0" w:after="0" w:afterAutospacing="0" w:line="360" w:lineRule="auto"/>
        <w:ind w:firstLine="560" w:firstLineChars="200"/>
        <w:contextualSpacing/>
        <w:rPr>
          <w:rFonts w:ascii="仿宋_GB2312" w:hAnsi="微软雅黑" w:eastAsia="仿宋_GB2312"/>
          <w:color w:val="000000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</w:rPr>
        <w:t>创新团队分为基础研究、应用研究、软科学三类，申请团队申报选择其中之一，并在申请书上注明申报类别，如“申报类别：基础研究”，不能多选。</w:t>
      </w:r>
    </w:p>
    <w:p>
      <w:pPr>
        <w:pStyle w:val="6"/>
        <w:spacing w:before="0" w:beforeAutospacing="0" w:after="0" w:afterAutospacing="0" w:line="360" w:lineRule="auto"/>
        <w:ind w:firstLine="560" w:firstLineChars="200"/>
        <w:contextualSpacing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二、申报条件及范围</w:t>
      </w:r>
    </w:p>
    <w:p>
      <w:pPr>
        <w:pStyle w:val="6"/>
        <w:spacing w:before="0" w:beforeAutospacing="0" w:after="0" w:afterAutospacing="0" w:line="360" w:lineRule="auto"/>
        <w:ind w:firstLine="560" w:firstLineChars="200"/>
        <w:contextualSpacing/>
        <w:rPr>
          <w:rFonts w:ascii="楷体_GB2312" w:hAnsi="微软雅黑" w:eastAsia="楷体_GB2312"/>
          <w:color w:val="000000"/>
          <w:sz w:val="28"/>
          <w:szCs w:val="28"/>
        </w:rPr>
      </w:pPr>
      <w:r>
        <w:rPr>
          <w:rFonts w:hint="eastAsia" w:ascii="楷体_GB2312" w:hAnsi="微软雅黑" w:eastAsia="楷体_GB2312"/>
          <w:color w:val="000000"/>
          <w:sz w:val="28"/>
          <w:szCs w:val="28"/>
        </w:rPr>
        <w:t>（一）申报条件</w:t>
      </w:r>
    </w:p>
    <w:p>
      <w:pPr>
        <w:pStyle w:val="6"/>
        <w:spacing w:before="0" w:beforeAutospacing="0" w:after="0" w:afterAutospacing="0" w:line="360" w:lineRule="auto"/>
        <w:ind w:firstLine="560" w:firstLineChars="200"/>
        <w:contextualSpacing/>
        <w:rPr>
          <w:rFonts w:ascii="仿宋_GB2312" w:hAnsi="微软雅黑" w:eastAsia="仿宋_GB2312"/>
          <w:color w:val="000000"/>
          <w:sz w:val="28"/>
          <w:szCs w:val="28"/>
        </w:rPr>
      </w:pPr>
      <w:r>
        <w:rPr>
          <w:rFonts w:ascii="仿宋_GB2312" w:hAnsi="微软雅黑" w:eastAsia="仿宋_GB2312"/>
          <w:color w:val="000000"/>
          <w:sz w:val="28"/>
          <w:szCs w:val="28"/>
        </w:rPr>
        <w:t>1.申请的创新团队</w:t>
      </w:r>
      <w:r>
        <w:rPr>
          <w:rFonts w:hint="eastAsia" w:ascii="仿宋_GB2312" w:hAnsi="微软雅黑" w:eastAsia="仿宋_GB2312"/>
          <w:color w:val="000000"/>
          <w:sz w:val="28"/>
          <w:szCs w:val="28"/>
          <w:lang w:val="en-US" w:eastAsia="zh-CN"/>
        </w:rPr>
        <w:t>应</w:t>
      </w:r>
      <w:r>
        <w:rPr>
          <w:rFonts w:ascii="仿宋_GB2312" w:hAnsi="微软雅黑" w:eastAsia="仿宋_GB2312"/>
          <w:color w:val="000000"/>
          <w:sz w:val="28"/>
          <w:szCs w:val="28"/>
        </w:rPr>
        <w:t>具备较高的思想政治素质，恪守科研诚信和学术规范，对违反师德和学术不端行为者实行“一票否决”制。</w:t>
      </w:r>
    </w:p>
    <w:p>
      <w:pPr>
        <w:pStyle w:val="6"/>
        <w:spacing w:before="0" w:beforeAutospacing="0" w:after="0" w:afterAutospacing="0" w:line="360" w:lineRule="auto"/>
        <w:ind w:firstLine="560" w:firstLineChars="200"/>
        <w:contextualSpacing/>
        <w:rPr>
          <w:rFonts w:ascii="仿宋_GB2312" w:hAnsi="微软雅黑" w:eastAsia="仿宋_GB2312"/>
          <w:color w:val="000000"/>
          <w:sz w:val="28"/>
          <w:szCs w:val="28"/>
        </w:rPr>
      </w:pPr>
      <w:r>
        <w:rPr>
          <w:rFonts w:ascii="仿宋_GB2312" w:hAnsi="微软雅黑" w:eastAsia="仿宋_GB2312"/>
          <w:color w:val="000000"/>
          <w:sz w:val="28"/>
          <w:szCs w:val="28"/>
        </w:rPr>
        <w:t>2.申请的团队带头人</w:t>
      </w:r>
      <w:r>
        <w:rPr>
          <w:rFonts w:hint="eastAsia" w:ascii="仿宋_GB2312" w:hAnsi="微软雅黑" w:eastAsia="仿宋_GB2312"/>
          <w:color w:val="000000"/>
          <w:sz w:val="28"/>
          <w:szCs w:val="28"/>
          <w:lang w:val="en-US" w:eastAsia="zh-CN"/>
        </w:rPr>
        <w:t>应</w:t>
      </w:r>
      <w:r>
        <w:rPr>
          <w:rFonts w:ascii="仿宋_GB2312" w:hAnsi="微软雅黑" w:eastAsia="仿宋_GB2312"/>
          <w:color w:val="000000"/>
          <w:sz w:val="28"/>
          <w:szCs w:val="28"/>
        </w:rPr>
        <w:t>受聘副高级（含）以上的专业技术职务(45岁以下的负责人须具有博士学位),且有较强的科研能力和团队管理能力，已形成较明确的研究方向。</w:t>
      </w:r>
    </w:p>
    <w:p>
      <w:pPr>
        <w:pStyle w:val="6"/>
        <w:spacing w:before="0" w:beforeAutospacing="0" w:after="0" w:afterAutospacing="0" w:line="360" w:lineRule="auto"/>
        <w:ind w:firstLine="560" w:firstLineChars="200"/>
        <w:contextualSpacing/>
        <w:rPr>
          <w:rFonts w:ascii="仿宋_GB2312" w:hAnsi="微软雅黑" w:eastAsia="仿宋_GB2312"/>
          <w:color w:val="000000"/>
          <w:sz w:val="28"/>
          <w:szCs w:val="28"/>
        </w:rPr>
      </w:pPr>
      <w:r>
        <w:rPr>
          <w:rFonts w:ascii="仿宋_GB2312" w:hAnsi="微软雅黑" w:eastAsia="仿宋_GB2312"/>
          <w:color w:val="000000"/>
          <w:sz w:val="28"/>
          <w:szCs w:val="28"/>
        </w:rPr>
        <w:t>3.团队应是在长期合作基础上形成的研究集体（</w:t>
      </w:r>
      <w:r>
        <w:rPr>
          <w:rFonts w:hint="eastAsia" w:ascii="仿宋_GB2312" w:hAnsi="微软雅黑" w:eastAsia="仿宋_GB2312"/>
          <w:color w:val="000000"/>
          <w:sz w:val="28"/>
          <w:szCs w:val="28"/>
          <w:lang w:val="en-US" w:eastAsia="zh-CN"/>
        </w:rPr>
        <w:t>5-8人</w:t>
      </w:r>
      <w:r>
        <w:rPr>
          <w:rFonts w:ascii="仿宋_GB2312" w:hAnsi="微软雅黑" w:eastAsia="仿宋_GB2312"/>
          <w:color w:val="000000"/>
          <w:sz w:val="28"/>
          <w:szCs w:val="28"/>
        </w:rPr>
        <w:t>)。团队成员的职称和年龄结构合理。其中具有高级职称</w:t>
      </w:r>
      <w:r>
        <w:rPr>
          <w:rFonts w:hint="eastAsia" w:ascii="仿宋_GB2312" w:hAnsi="微软雅黑" w:eastAsia="仿宋_GB2312"/>
          <w:color w:val="000000"/>
          <w:sz w:val="28"/>
          <w:szCs w:val="28"/>
          <w:lang w:val="en-US" w:eastAsia="zh-CN"/>
        </w:rPr>
        <w:t>原则上</w:t>
      </w:r>
      <w:r>
        <w:rPr>
          <w:rFonts w:ascii="仿宋_GB2312" w:hAnsi="微软雅黑" w:eastAsia="仿宋_GB2312"/>
          <w:color w:val="000000"/>
          <w:sz w:val="28"/>
          <w:szCs w:val="28"/>
        </w:rPr>
        <w:t>不少2人，中级职称（或硕士及以上学位）的成员不少于三分之一, 根据需要可跨学科吸纳优秀人才参加，各成员应有相对集中的研究方向和研究成果。</w:t>
      </w:r>
    </w:p>
    <w:p>
      <w:pPr>
        <w:pStyle w:val="6"/>
        <w:spacing w:before="0" w:beforeAutospacing="0" w:after="0" w:afterAutospacing="0" w:line="360" w:lineRule="auto"/>
        <w:ind w:firstLine="560" w:firstLineChars="200"/>
        <w:contextualSpacing/>
        <w:rPr>
          <w:rFonts w:ascii="仿宋_GB2312" w:hAnsi="微软雅黑" w:eastAsia="仿宋_GB2312"/>
          <w:color w:val="000000"/>
          <w:sz w:val="28"/>
          <w:szCs w:val="28"/>
        </w:rPr>
      </w:pPr>
      <w:r>
        <w:rPr>
          <w:rFonts w:ascii="仿宋_GB2312" w:hAnsi="微软雅黑" w:eastAsia="仿宋_GB2312"/>
          <w:color w:val="000000"/>
          <w:sz w:val="28"/>
          <w:szCs w:val="28"/>
        </w:rPr>
        <w:t>4.团队带头人及团队成员</w:t>
      </w:r>
      <w:r>
        <w:rPr>
          <w:rFonts w:hint="eastAsia" w:ascii="仿宋_GB2312" w:hAnsi="微软雅黑" w:eastAsia="仿宋_GB2312"/>
          <w:color w:val="000000"/>
          <w:sz w:val="28"/>
          <w:szCs w:val="28"/>
          <w:lang w:val="en-US" w:eastAsia="zh-CN"/>
        </w:rPr>
        <w:t>最多</w:t>
      </w:r>
      <w:r>
        <w:rPr>
          <w:rFonts w:ascii="仿宋_GB2312" w:hAnsi="微软雅黑" w:eastAsia="仿宋_GB2312"/>
          <w:color w:val="000000"/>
          <w:sz w:val="28"/>
          <w:szCs w:val="28"/>
        </w:rPr>
        <w:t>参与</w:t>
      </w:r>
      <w:r>
        <w:rPr>
          <w:rFonts w:hint="eastAsia" w:ascii="仿宋_GB2312" w:hAnsi="微软雅黑" w:eastAsia="仿宋_GB2312"/>
          <w:color w:val="000000"/>
          <w:sz w:val="28"/>
          <w:szCs w:val="28"/>
          <w:lang w:val="en-US" w:eastAsia="zh-CN"/>
        </w:rPr>
        <w:t>2</w:t>
      </w:r>
      <w:r>
        <w:rPr>
          <w:rFonts w:ascii="仿宋_GB2312" w:hAnsi="微软雅黑" w:eastAsia="仿宋_GB2312"/>
          <w:color w:val="000000"/>
          <w:sz w:val="28"/>
          <w:szCs w:val="28"/>
        </w:rPr>
        <w:t>个团队的申报，团队成员应有充分的时间和精力参加科研工作。</w:t>
      </w:r>
    </w:p>
    <w:p>
      <w:pPr>
        <w:pStyle w:val="6"/>
        <w:spacing w:before="0" w:beforeAutospacing="0" w:after="0" w:afterAutospacing="0" w:line="360" w:lineRule="auto"/>
        <w:ind w:firstLine="560" w:firstLineChars="200"/>
        <w:contextualSpacing/>
        <w:rPr>
          <w:rFonts w:ascii="仿宋_GB2312" w:hAnsi="微软雅黑" w:eastAsia="仿宋_GB2312"/>
          <w:color w:val="000000"/>
          <w:sz w:val="28"/>
          <w:szCs w:val="28"/>
        </w:rPr>
      </w:pPr>
      <w:r>
        <w:rPr>
          <w:rFonts w:ascii="仿宋_GB2312" w:hAnsi="微软雅黑" w:eastAsia="仿宋_GB2312"/>
          <w:color w:val="000000"/>
          <w:sz w:val="28"/>
          <w:szCs w:val="28"/>
        </w:rPr>
        <w:t>5.团队分为理工类团队、人文社科（含管理）类团队，具体组建条件如下：</w:t>
      </w:r>
    </w:p>
    <w:p>
      <w:pPr>
        <w:pStyle w:val="6"/>
        <w:spacing w:before="0" w:beforeAutospacing="0" w:after="0" w:afterAutospacing="0" w:line="360" w:lineRule="auto"/>
        <w:ind w:firstLine="560" w:firstLineChars="200"/>
        <w:contextualSpacing/>
        <w:rPr>
          <w:rFonts w:ascii="仿宋_GB2312" w:hAnsi="微软雅黑" w:eastAsia="仿宋_GB2312"/>
          <w:color w:val="000000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</w:rPr>
        <w:t>①近三年有</w:t>
      </w:r>
      <w:r>
        <w:rPr>
          <w:rFonts w:ascii="仿宋_GB2312" w:hAnsi="微软雅黑" w:eastAsia="仿宋_GB2312"/>
          <w:color w:val="000000"/>
          <w:sz w:val="28"/>
          <w:szCs w:val="28"/>
        </w:rPr>
        <w:t>SCI</w:t>
      </w:r>
      <w:r>
        <w:rPr>
          <w:rFonts w:hint="eastAsia" w:ascii="仿宋_GB2312" w:hAnsi="微软雅黑" w:eastAsia="仿宋_GB2312"/>
          <w:color w:val="000000"/>
          <w:sz w:val="28"/>
          <w:szCs w:val="28"/>
          <w:lang w:val="en-US" w:eastAsia="zh-CN"/>
        </w:rPr>
        <w:t>/</w:t>
      </w:r>
      <w:r>
        <w:rPr>
          <w:rFonts w:ascii="仿宋_GB2312" w:hAnsi="微软雅黑" w:eastAsia="仿宋_GB2312"/>
          <w:color w:val="000000"/>
          <w:sz w:val="28"/>
          <w:szCs w:val="28"/>
        </w:rPr>
        <w:t>SSCI等检索收录的高级别论文3篇以上或授权发明专利3项以上；</w:t>
      </w:r>
    </w:p>
    <w:p>
      <w:pPr>
        <w:pStyle w:val="6"/>
        <w:spacing w:before="0" w:beforeAutospacing="0" w:after="0" w:afterAutospacing="0" w:line="360" w:lineRule="auto"/>
        <w:ind w:firstLine="560" w:firstLineChars="200"/>
        <w:contextualSpacing/>
        <w:rPr>
          <w:rFonts w:ascii="仿宋_GB2312" w:hAnsi="微软雅黑" w:eastAsia="仿宋_GB2312"/>
          <w:color w:val="000000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</w:rPr>
        <w:t>②近三年承担省级科研项目</w:t>
      </w:r>
      <w:r>
        <w:rPr>
          <w:rFonts w:ascii="仿宋_GB2312" w:hAnsi="微软雅黑" w:eastAsia="仿宋_GB2312"/>
          <w:color w:val="000000"/>
          <w:sz w:val="28"/>
          <w:szCs w:val="28"/>
        </w:rPr>
        <w:t>1项以上，或地厅级项目2项以上；</w:t>
      </w:r>
    </w:p>
    <w:p>
      <w:pPr>
        <w:pStyle w:val="6"/>
        <w:spacing w:before="0" w:beforeAutospacing="0" w:after="0" w:afterAutospacing="0" w:line="360" w:lineRule="auto"/>
        <w:ind w:firstLine="560" w:firstLineChars="200"/>
        <w:contextualSpacing/>
        <w:rPr>
          <w:rFonts w:ascii="仿宋_GB2312" w:hAnsi="微软雅黑" w:eastAsia="仿宋_GB2312"/>
          <w:color w:val="000000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</w:rPr>
        <w:t>③近三年承担横向项目</w:t>
      </w:r>
      <w:r>
        <w:rPr>
          <w:rFonts w:ascii="仿宋_GB2312" w:hAnsi="微软雅黑" w:eastAsia="仿宋_GB2312"/>
          <w:color w:val="000000"/>
          <w:sz w:val="28"/>
          <w:szCs w:val="28"/>
        </w:rPr>
        <w:t>4项以上；</w:t>
      </w:r>
    </w:p>
    <w:p>
      <w:pPr>
        <w:pStyle w:val="6"/>
        <w:spacing w:before="0" w:beforeAutospacing="0" w:after="0" w:afterAutospacing="0" w:line="360" w:lineRule="auto"/>
        <w:ind w:firstLine="560" w:firstLineChars="200"/>
        <w:contextualSpacing/>
        <w:rPr>
          <w:rFonts w:ascii="仿宋_GB2312" w:hAnsi="微软雅黑" w:eastAsia="仿宋_GB2312"/>
          <w:color w:val="000000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</w:rPr>
        <w:t>④近三年获批市级以上科研平台</w:t>
      </w:r>
      <w:r>
        <w:rPr>
          <w:rFonts w:ascii="仿宋_GB2312" w:hAnsi="微软雅黑" w:eastAsia="仿宋_GB2312"/>
          <w:color w:val="000000"/>
          <w:sz w:val="28"/>
          <w:szCs w:val="28"/>
        </w:rPr>
        <w:t>1个及以上；</w:t>
      </w:r>
    </w:p>
    <w:p>
      <w:pPr>
        <w:pStyle w:val="6"/>
        <w:spacing w:before="0" w:beforeAutospacing="0" w:after="0" w:afterAutospacing="0" w:line="360" w:lineRule="auto"/>
        <w:ind w:firstLine="560" w:firstLineChars="200"/>
        <w:contextualSpacing/>
        <w:rPr>
          <w:rFonts w:ascii="仿宋_GB2312" w:hAnsi="微软雅黑" w:eastAsia="仿宋_GB2312"/>
          <w:color w:val="000000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</w:rPr>
        <w:t>⑤近三年获地厅级及以上成果奖</w:t>
      </w:r>
      <w:r>
        <w:rPr>
          <w:rFonts w:ascii="仿宋_GB2312" w:hAnsi="微软雅黑" w:eastAsia="仿宋_GB2312"/>
          <w:color w:val="000000"/>
          <w:sz w:val="28"/>
          <w:szCs w:val="28"/>
        </w:rPr>
        <w:t>3项或出版学术专著3部;</w:t>
      </w:r>
    </w:p>
    <w:p>
      <w:pPr>
        <w:pStyle w:val="6"/>
        <w:spacing w:before="0" w:beforeAutospacing="0" w:after="0" w:afterAutospacing="0" w:line="360" w:lineRule="auto"/>
        <w:ind w:firstLine="560" w:firstLineChars="200"/>
        <w:contextualSpacing/>
        <w:rPr>
          <w:rFonts w:ascii="仿宋_GB2312" w:hAnsi="微软雅黑" w:eastAsia="仿宋_GB2312"/>
          <w:color w:val="000000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</w:rPr>
        <w:t>申请的团队须满足上述条件中的两项，人文社科类（含管理）团队可适当放宽条件</w:t>
      </w:r>
      <w:r>
        <w:rPr>
          <w:rFonts w:hint="eastAsia" w:ascii="仿宋_GB2312" w:hAnsi="微软雅黑" w:eastAsia="仿宋_GB2312"/>
          <w:color w:val="000000"/>
          <w:sz w:val="28"/>
          <w:szCs w:val="28"/>
          <w:lang w:val="en-US" w:eastAsia="zh-CN"/>
        </w:rPr>
        <w:t>至满足上述要求中的一项即可</w:t>
      </w:r>
      <w:r>
        <w:rPr>
          <w:rFonts w:hint="eastAsia" w:ascii="仿宋_GB2312" w:hAnsi="微软雅黑" w:eastAsia="仿宋_GB2312"/>
          <w:color w:val="000000"/>
          <w:sz w:val="28"/>
          <w:szCs w:val="28"/>
        </w:rPr>
        <w:t>。</w:t>
      </w:r>
    </w:p>
    <w:p>
      <w:pPr>
        <w:pStyle w:val="6"/>
        <w:spacing w:before="0" w:beforeAutospacing="0" w:after="0" w:afterAutospacing="0" w:line="360" w:lineRule="auto"/>
        <w:ind w:firstLine="560" w:firstLineChars="200"/>
        <w:contextualSpacing/>
        <w:rPr>
          <w:rFonts w:hint="eastAsia" w:ascii="楷体_GB2312" w:hAnsi="微软雅黑" w:eastAsia="楷体_GB2312"/>
          <w:color w:val="000000"/>
          <w:sz w:val="28"/>
          <w:szCs w:val="28"/>
        </w:rPr>
      </w:pPr>
      <w:r>
        <w:rPr>
          <w:rFonts w:hint="eastAsia" w:ascii="楷体_GB2312" w:hAnsi="微软雅黑" w:eastAsia="楷体_GB2312"/>
          <w:color w:val="000000"/>
          <w:sz w:val="28"/>
          <w:szCs w:val="28"/>
        </w:rPr>
        <w:t>（二）申报范围</w:t>
      </w:r>
    </w:p>
    <w:p>
      <w:pPr>
        <w:pStyle w:val="6"/>
        <w:spacing w:before="0" w:beforeAutospacing="0" w:after="0" w:afterAutospacing="0" w:line="360" w:lineRule="auto"/>
        <w:ind w:firstLine="560" w:firstLineChars="200"/>
        <w:contextualSpacing/>
        <w:rPr>
          <w:rFonts w:ascii="仿宋_GB2312" w:hAnsi="微软雅黑" w:eastAsia="仿宋_GB2312"/>
          <w:color w:val="000000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  <w:lang w:val="en-US" w:eastAsia="zh-CN"/>
        </w:rPr>
        <w:t>每</w:t>
      </w:r>
      <w:r>
        <w:rPr>
          <w:rFonts w:ascii="仿宋_GB2312" w:hAnsi="微软雅黑" w:eastAsia="仿宋_GB2312"/>
          <w:color w:val="000000"/>
          <w:sz w:val="28"/>
          <w:szCs w:val="28"/>
        </w:rPr>
        <w:t>个院（部）完成</w:t>
      </w:r>
      <w:r>
        <w:rPr>
          <w:rFonts w:hint="eastAsia" w:ascii="仿宋_GB2312" w:hAnsi="微软雅黑" w:eastAsia="仿宋_GB2312"/>
          <w:color w:val="000000"/>
          <w:sz w:val="28"/>
          <w:szCs w:val="28"/>
          <w:lang w:val="en-US" w:eastAsia="zh-CN"/>
        </w:rPr>
        <w:t>至少</w:t>
      </w:r>
      <w:r>
        <w:rPr>
          <w:rFonts w:ascii="仿宋_GB2312" w:hAnsi="微软雅黑" w:eastAsia="仿宋_GB2312"/>
          <w:color w:val="000000"/>
          <w:sz w:val="28"/>
          <w:szCs w:val="28"/>
        </w:rPr>
        <w:t>1支创新团队组建，书院根据自身情况选择性组建。</w:t>
      </w:r>
    </w:p>
    <w:p>
      <w:pPr>
        <w:pStyle w:val="6"/>
        <w:spacing w:before="0" w:beforeAutospacing="0" w:after="0" w:afterAutospacing="0" w:line="360" w:lineRule="auto"/>
        <w:ind w:firstLine="560" w:firstLineChars="200"/>
        <w:contextualSpacing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三、材料报送要求</w:t>
      </w:r>
    </w:p>
    <w:p>
      <w:pPr>
        <w:pStyle w:val="6"/>
        <w:spacing w:before="0" w:beforeAutospacing="0" w:after="0" w:afterAutospacing="0" w:line="360" w:lineRule="auto"/>
        <w:ind w:firstLine="560" w:firstLineChars="200"/>
        <w:contextualSpacing/>
        <w:rPr>
          <w:rFonts w:ascii="仿宋_GB2312" w:hAnsi="微软雅黑" w:eastAsia="仿宋_GB2312"/>
          <w:color w:val="000000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</w:rPr>
        <w:t>请各院（部）认真组织，按要求填写院（部）科技创新团队支持计划申请书（附件1），院（部）科技创新团队支持计划申请团队科研基础简表（附件2），</w:t>
      </w:r>
      <w:r>
        <w:rPr>
          <w:rFonts w:ascii="仿宋_GB2312" w:hAnsi="微软雅黑" w:eastAsia="仿宋_GB2312"/>
          <w:color w:val="000000"/>
          <w:sz w:val="28"/>
          <w:szCs w:val="28"/>
        </w:rPr>
        <w:t>同时报</w:t>
      </w:r>
      <w:r>
        <w:rPr>
          <w:rFonts w:hint="eastAsia" w:ascii="仿宋_GB2312" w:hAnsi="微软雅黑" w:eastAsia="仿宋_GB2312"/>
          <w:color w:val="000000"/>
          <w:sz w:val="28"/>
          <w:szCs w:val="28"/>
        </w:rPr>
        <w:t>送附件1与附件2的</w:t>
      </w:r>
      <w:r>
        <w:rPr>
          <w:rFonts w:ascii="仿宋_GB2312" w:hAnsi="微软雅黑" w:eastAsia="仿宋_GB2312"/>
          <w:color w:val="000000"/>
          <w:sz w:val="28"/>
          <w:szCs w:val="28"/>
        </w:rPr>
        <w:t>PDF</w:t>
      </w:r>
      <w:r>
        <w:rPr>
          <w:rFonts w:hint="eastAsia" w:ascii="仿宋_GB2312" w:hAnsi="微软雅黑" w:eastAsia="仿宋_GB2312"/>
          <w:color w:val="000000"/>
          <w:sz w:val="28"/>
          <w:szCs w:val="28"/>
        </w:rPr>
        <w:t>扫描版，</w:t>
      </w:r>
      <w:r>
        <w:rPr>
          <w:rFonts w:ascii="仿宋_GB2312" w:hAnsi="微软雅黑" w:eastAsia="仿宋_GB2312"/>
          <w:color w:val="000000"/>
          <w:sz w:val="28"/>
          <w:szCs w:val="28"/>
        </w:rPr>
        <w:t>纸质材料</w:t>
      </w:r>
      <w:r>
        <w:rPr>
          <w:rFonts w:hint="eastAsia" w:ascii="仿宋_GB2312" w:hAnsi="微软雅黑" w:eastAsia="仿宋_GB2312"/>
          <w:color w:val="000000"/>
          <w:sz w:val="28"/>
          <w:szCs w:val="28"/>
          <w:lang w:val="en-US" w:eastAsia="zh-CN"/>
        </w:rPr>
        <w:t>加盖单位公章一式两份报送至科研部</w:t>
      </w:r>
      <w:r>
        <w:rPr>
          <w:rFonts w:hint="eastAsia" w:ascii="仿宋_GB2312" w:hAnsi="微软雅黑" w:eastAsia="仿宋_GB2312"/>
          <w:color w:val="000000"/>
          <w:sz w:val="28"/>
          <w:szCs w:val="28"/>
        </w:rPr>
        <w:t>。</w:t>
      </w:r>
    </w:p>
    <w:p>
      <w:pPr>
        <w:pStyle w:val="6"/>
        <w:spacing w:before="0" w:beforeAutospacing="0" w:after="0" w:afterAutospacing="0" w:line="360" w:lineRule="auto"/>
        <w:ind w:firstLine="560" w:firstLineChars="200"/>
        <w:contextualSpacing/>
        <w:rPr>
          <w:rFonts w:ascii="仿宋_GB2312" w:hAnsi="微软雅黑" w:eastAsia="仿宋_GB2312"/>
          <w:color w:val="000000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</w:rPr>
        <w:t>申请单位需于</w:t>
      </w:r>
      <w:r>
        <w:rPr>
          <w:rFonts w:hint="eastAsia" w:ascii="仿宋_GB2312" w:hAnsi="微软雅黑" w:eastAsia="仿宋_GB2312"/>
          <w:color w:val="000000"/>
          <w:sz w:val="28"/>
          <w:szCs w:val="28"/>
          <w:lang w:val="en-US" w:eastAsia="zh-CN"/>
        </w:rPr>
        <w:t>10</w:t>
      </w:r>
      <w:r>
        <w:rPr>
          <w:rFonts w:hint="eastAsia" w:ascii="仿宋_GB2312" w:hAnsi="微软雅黑" w:eastAsia="仿宋_GB2312"/>
          <w:color w:val="000000"/>
          <w:sz w:val="28"/>
          <w:szCs w:val="28"/>
        </w:rPr>
        <w:t>月</w:t>
      </w:r>
      <w:r>
        <w:rPr>
          <w:rFonts w:hint="eastAsia" w:ascii="仿宋_GB2312" w:hAnsi="微软雅黑" w:eastAsia="仿宋_GB2312"/>
          <w:color w:val="000000"/>
          <w:sz w:val="28"/>
          <w:szCs w:val="28"/>
          <w:lang w:val="en-US" w:eastAsia="zh-CN"/>
        </w:rPr>
        <w:t>15</w:t>
      </w:r>
      <w:r>
        <w:rPr>
          <w:rFonts w:hint="eastAsia" w:ascii="仿宋_GB2312" w:hAnsi="微软雅黑" w:eastAsia="仿宋_GB2312"/>
          <w:color w:val="000000"/>
          <w:sz w:val="28"/>
          <w:szCs w:val="28"/>
        </w:rPr>
        <w:t>日下午1</w:t>
      </w:r>
      <w:r>
        <w:rPr>
          <w:rFonts w:ascii="仿宋_GB2312" w:hAnsi="微软雅黑" w:eastAsia="仿宋_GB2312"/>
          <w:color w:val="000000"/>
          <w:sz w:val="28"/>
          <w:szCs w:val="28"/>
        </w:rPr>
        <w:t>7</w:t>
      </w:r>
      <w:r>
        <w:rPr>
          <w:rFonts w:hint="eastAsia" w:ascii="仿宋_GB2312" w:hAnsi="微软雅黑" w:eastAsia="仿宋_GB2312"/>
          <w:color w:val="000000"/>
          <w:sz w:val="28"/>
          <w:szCs w:val="28"/>
        </w:rPr>
        <w:t>时前将电子版材料发送至科研部指定邮箱。</w:t>
      </w:r>
    </w:p>
    <w:p>
      <w:pPr>
        <w:pStyle w:val="6"/>
        <w:numPr>
          <w:ilvl w:val="0"/>
          <w:numId w:val="0"/>
        </w:numPr>
        <w:spacing w:before="0" w:beforeAutospacing="0" w:after="0" w:afterAutospacing="0" w:line="360" w:lineRule="auto"/>
        <w:ind w:firstLine="560" w:firstLineChars="200"/>
        <w:contextualSpacing/>
        <w:rPr>
          <w:rFonts w:hint="eastAsia" w:ascii="仿宋_GB2312" w:hAnsi="微软雅黑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四、政策支持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contextualSpacing/>
        <w:textAlignment w:val="auto"/>
        <w:rPr>
          <w:rFonts w:hint="eastAsia" w:ascii="仿宋_GB2312" w:hAnsi="微软雅黑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  <w:lang w:val="en-US" w:eastAsia="zh-CN"/>
        </w:rPr>
        <w:t>1.学校将根据《新乡医学院三全学院科技创新团队建设方案》（院发〔2016〕52号）对建设成效突出的科研创新团队给予经费支持。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/>
        <w:contextualSpacing/>
        <w:textAlignment w:val="auto"/>
        <w:rPr>
          <w:rFonts w:hint="default" w:ascii="仿宋_GB2312" w:hAnsi="微软雅黑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  <w:lang w:val="en-US" w:eastAsia="zh-CN"/>
        </w:rPr>
        <w:t>2.各级各类科研项目需依托各科研团队进行申报，限项项目优先推荐团队成员。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/>
        <w:contextualSpacing/>
        <w:textAlignment w:val="auto"/>
        <w:rPr>
          <w:rFonts w:hint="default" w:ascii="仿宋_GB2312" w:hAnsi="微软雅黑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  <w:lang w:val="en-US" w:eastAsia="zh-CN"/>
        </w:rPr>
        <w:t>3.各类科研荣誉同等条件下优先推荐团队成员。</w:t>
      </w:r>
    </w:p>
    <w:p>
      <w:pPr>
        <w:pStyle w:val="6"/>
        <w:numPr>
          <w:ilvl w:val="0"/>
          <w:numId w:val="0"/>
        </w:numPr>
        <w:spacing w:before="0" w:beforeAutospacing="0" w:after="0" w:afterAutospacing="0" w:line="360" w:lineRule="auto"/>
        <w:ind w:firstLine="560" w:firstLineChars="200"/>
        <w:contextualSpacing/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五、其他</w:t>
      </w:r>
    </w:p>
    <w:p>
      <w:pPr>
        <w:pStyle w:val="6"/>
        <w:numPr>
          <w:ilvl w:val="0"/>
          <w:numId w:val="0"/>
        </w:numPr>
        <w:spacing w:before="0" w:beforeAutospacing="0" w:after="0" w:afterAutospacing="0" w:line="360" w:lineRule="auto"/>
        <w:ind w:firstLine="560" w:firstLineChars="200"/>
        <w:contextualSpacing/>
        <w:rPr>
          <w:rFonts w:hint="eastAsia" w:ascii="仿宋_GB2312" w:hAnsi="微软雅黑" w:eastAsia="仿宋_GB2312"/>
          <w:color w:val="000000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</w:rPr>
        <w:t>各申报位要高度重视，认真审核，确保报送的材料真实、可靠，科技创新团队组建工作将纳入年终考核。</w:t>
      </w:r>
      <w:bookmarkStart w:id="1" w:name="_GoBack"/>
      <w:bookmarkEnd w:id="1"/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560" w:firstLineChars="200"/>
        <w:contextualSpacing/>
        <w:rPr>
          <w:rFonts w:ascii="仿宋_GB2312" w:hAnsi="微软雅黑" w:eastAsia="仿宋_GB2312"/>
          <w:color w:val="111111"/>
          <w:sz w:val="28"/>
          <w:szCs w:val="28"/>
        </w:rPr>
      </w:pPr>
      <w:r>
        <w:rPr>
          <w:rFonts w:hint="eastAsia" w:ascii="仿宋_GB2312" w:hAnsi="微软雅黑" w:eastAsia="仿宋_GB2312"/>
          <w:color w:val="2B2B2B"/>
          <w:sz w:val="28"/>
          <w:szCs w:val="28"/>
        </w:rPr>
        <w:t>联系人：齐建利</w:t>
      </w:r>
      <w:r>
        <w:rPr>
          <w:rFonts w:ascii="仿宋_GB2312" w:hAnsi="微软雅黑" w:eastAsia="仿宋_GB2312"/>
          <w:color w:val="111111"/>
          <w:sz w:val="28"/>
          <w:szCs w:val="28"/>
        </w:rPr>
        <w:t xml:space="preserve">  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560" w:firstLineChars="200"/>
        <w:contextualSpacing/>
        <w:rPr>
          <w:rFonts w:ascii="仿宋_GB2312" w:hAnsi="微软雅黑" w:eastAsia="仿宋_GB2312"/>
          <w:color w:val="2B2B2B"/>
          <w:sz w:val="28"/>
          <w:szCs w:val="28"/>
        </w:rPr>
      </w:pPr>
      <w:r>
        <w:rPr>
          <w:rFonts w:hint="eastAsia" w:ascii="仿宋_GB2312" w:hAnsi="微软雅黑" w:eastAsia="仿宋_GB2312"/>
          <w:color w:val="2B2B2B"/>
          <w:sz w:val="28"/>
          <w:szCs w:val="28"/>
        </w:rPr>
        <w:t xml:space="preserve">电 </w:t>
      </w:r>
      <w:r>
        <w:rPr>
          <w:rFonts w:ascii="仿宋_GB2312" w:hAnsi="微软雅黑" w:eastAsia="仿宋_GB2312"/>
          <w:color w:val="2B2B2B"/>
          <w:sz w:val="28"/>
          <w:szCs w:val="28"/>
        </w:rPr>
        <w:t xml:space="preserve"> </w:t>
      </w:r>
      <w:r>
        <w:rPr>
          <w:rFonts w:hint="eastAsia" w:ascii="仿宋_GB2312" w:hAnsi="微软雅黑" w:eastAsia="仿宋_GB2312"/>
          <w:color w:val="2B2B2B"/>
          <w:sz w:val="28"/>
          <w:szCs w:val="28"/>
        </w:rPr>
        <w:t>话：</w:t>
      </w:r>
      <w:r>
        <w:rPr>
          <w:rFonts w:ascii="仿宋_GB2312" w:hAnsi="微软雅黑" w:eastAsia="仿宋_GB2312"/>
          <w:color w:val="2B2B2B"/>
          <w:sz w:val="28"/>
          <w:szCs w:val="28"/>
        </w:rPr>
        <w:t>0373</w:t>
      </w:r>
      <w:r>
        <w:rPr>
          <w:rFonts w:hint="eastAsia" w:ascii="仿宋_GB2312" w:hAnsi="微软雅黑" w:eastAsia="仿宋_GB2312"/>
          <w:color w:val="2B2B2B"/>
          <w:sz w:val="28"/>
          <w:szCs w:val="28"/>
        </w:rPr>
        <w:t>-</w:t>
      </w:r>
      <w:r>
        <w:rPr>
          <w:rFonts w:ascii="仿宋_GB2312" w:hAnsi="微软雅黑" w:eastAsia="仿宋_GB2312"/>
          <w:color w:val="2B2B2B"/>
          <w:sz w:val="28"/>
          <w:szCs w:val="28"/>
        </w:rPr>
        <w:t>7412020 17611499893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560" w:firstLineChars="200"/>
        <w:contextualSpacing/>
        <w:rPr>
          <w:rFonts w:ascii="仿宋_GB2312" w:hAnsi="微软雅黑" w:eastAsia="仿宋_GB2312"/>
          <w:color w:val="2B2B2B"/>
          <w:sz w:val="28"/>
          <w:szCs w:val="28"/>
        </w:rPr>
      </w:pPr>
      <w:r>
        <w:rPr>
          <w:rFonts w:hint="eastAsia" w:ascii="仿宋_GB2312" w:hAnsi="微软雅黑" w:eastAsia="仿宋_GB2312"/>
          <w:color w:val="2B2B2B"/>
          <w:sz w:val="28"/>
          <w:szCs w:val="28"/>
        </w:rPr>
        <w:t xml:space="preserve">邮 </w:t>
      </w:r>
      <w:r>
        <w:rPr>
          <w:rFonts w:ascii="仿宋_GB2312" w:hAnsi="微软雅黑" w:eastAsia="仿宋_GB2312"/>
          <w:color w:val="2B2B2B"/>
          <w:sz w:val="28"/>
          <w:szCs w:val="28"/>
        </w:rPr>
        <w:t xml:space="preserve"> </w:t>
      </w:r>
      <w:r>
        <w:rPr>
          <w:rFonts w:hint="eastAsia" w:ascii="仿宋_GB2312" w:hAnsi="微软雅黑" w:eastAsia="仿宋_GB2312"/>
          <w:color w:val="2B2B2B"/>
          <w:sz w:val="28"/>
          <w:szCs w:val="28"/>
        </w:rPr>
        <w:t>箱：</w:t>
      </w:r>
      <w:bookmarkStart w:id="0" w:name="_Hlk51162667"/>
      <w:r>
        <w:rPr>
          <w:rFonts w:hint="eastAsia" w:ascii="仿宋_GB2312" w:hAnsi="微软雅黑" w:eastAsia="仿宋_GB2312"/>
          <w:color w:val="2B2B2B"/>
          <w:sz w:val="28"/>
          <w:szCs w:val="28"/>
        </w:rPr>
        <w:t>sqxyky@sqmc.edu.</w:t>
      </w:r>
      <w:r>
        <w:rPr>
          <w:rFonts w:ascii="仿宋_GB2312" w:hAnsi="微软雅黑" w:eastAsia="仿宋_GB2312"/>
          <w:color w:val="2B2B2B"/>
          <w:sz w:val="28"/>
          <w:szCs w:val="28"/>
        </w:rPr>
        <w:t>cn</w:t>
      </w:r>
      <w:bookmarkEnd w:id="0"/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560"/>
        <w:contextualSpacing/>
        <w:rPr>
          <w:rFonts w:ascii="仿宋_GB2312" w:hAnsi="微软雅黑" w:eastAsia="仿宋_GB2312"/>
          <w:color w:val="111111"/>
          <w:sz w:val="28"/>
          <w:szCs w:val="28"/>
        </w:rPr>
      </w:pPr>
    </w:p>
    <w:p>
      <w:pPr>
        <w:pStyle w:val="6"/>
        <w:spacing w:line="360" w:lineRule="auto"/>
        <w:ind w:firstLine="560"/>
        <w:contextualSpacing/>
        <w:rPr>
          <w:rFonts w:ascii="仿宋_GB2312" w:hAnsi="微软雅黑" w:eastAsia="仿宋_GB2312"/>
          <w:color w:val="000000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</w:rPr>
        <w:t>附件：1</w:t>
      </w:r>
      <w:r>
        <w:rPr>
          <w:rFonts w:ascii="仿宋_GB2312" w:hAnsi="微软雅黑" w:eastAsia="仿宋_GB2312"/>
          <w:color w:val="000000"/>
          <w:sz w:val="28"/>
          <w:szCs w:val="28"/>
        </w:rPr>
        <w:t>.</w:t>
      </w:r>
      <w:r>
        <w:rPr>
          <w:rFonts w:hint="eastAsia" w:ascii="仿宋_GB2312" w:hAnsi="微软雅黑" w:eastAsia="仿宋_GB2312"/>
          <w:color w:val="000000"/>
          <w:sz w:val="28"/>
          <w:szCs w:val="28"/>
        </w:rPr>
        <w:t>院（部）科技创新团队支持计划申请书</w:t>
      </w:r>
    </w:p>
    <w:p>
      <w:pPr>
        <w:pStyle w:val="6"/>
        <w:spacing w:line="360" w:lineRule="auto"/>
        <w:ind w:left="490" w:leftChars="100" w:hanging="280" w:hangingChars="100"/>
        <w:contextualSpacing/>
        <w:rPr>
          <w:rFonts w:ascii="仿宋_GB2312" w:hAnsi="微软雅黑" w:eastAsia="仿宋_GB2312"/>
          <w:color w:val="000000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</w:rPr>
        <w:t xml:space="preserve"> </w:t>
      </w:r>
      <w:r>
        <w:rPr>
          <w:rFonts w:ascii="仿宋_GB2312" w:hAnsi="微软雅黑" w:eastAsia="仿宋_GB2312"/>
          <w:color w:val="000000"/>
          <w:sz w:val="28"/>
          <w:szCs w:val="28"/>
        </w:rPr>
        <w:t xml:space="preserve">       2.</w:t>
      </w:r>
      <w:r>
        <w:rPr>
          <w:rFonts w:hint="eastAsia" w:ascii="仿宋_GB2312" w:hAnsi="微软雅黑" w:eastAsia="仿宋_GB2312"/>
          <w:color w:val="000000"/>
          <w:sz w:val="28"/>
          <w:szCs w:val="28"/>
        </w:rPr>
        <w:t>院（部）科技创新团队支持计划申请团队科研基础简</w:t>
      </w:r>
    </w:p>
    <w:p>
      <w:pPr>
        <w:pStyle w:val="6"/>
        <w:spacing w:line="360" w:lineRule="auto"/>
        <w:ind w:left="490" w:leftChars="100" w:hanging="280" w:hangingChars="100"/>
        <w:contextualSpacing/>
        <w:rPr>
          <w:rFonts w:hint="eastAsia" w:ascii="仿宋_GB2312" w:hAnsi="微软雅黑" w:eastAsia="仿宋_GB2312"/>
          <w:color w:val="000000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</w:rPr>
        <w:t xml:space="preserve"> </w:t>
      </w:r>
      <w:r>
        <w:rPr>
          <w:rFonts w:ascii="仿宋_GB2312" w:hAnsi="微软雅黑" w:eastAsia="仿宋_GB2312"/>
          <w:color w:val="000000"/>
          <w:sz w:val="28"/>
          <w:szCs w:val="28"/>
        </w:rPr>
        <w:t xml:space="preserve">          </w:t>
      </w:r>
      <w:r>
        <w:rPr>
          <w:rFonts w:hint="eastAsia" w:ascii="仿宋_GB2312" w:hAnsi="微软雅黑" w:eastAsia="仿宋_GB2312"/>
          <w:color w:val="000000"/>
          <w:sz w:val="28"/>
          <w:szCs w:val="28"/>
        </w:rPr>
        <w:t>表</w:t>
      </w:r>
    </w:p>
    <w:p>
      <w:pPr>
        <w:pStyle w:val="6"/>
        <w:spacing w:line="360" w:lineRule="auto"/>
        <w:ind w:firstLine="560"/>
        <w:contextualSpacing/>
        <w:rPr>
          <w:rFonts w:ascii="仿宋_GB2312" w:hAnsi="微软雅黑" w:eastAsia="仿宋_GB2312"/>
          <w:color w:val="000000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</w:rPr>
        <w:t xml:space="preserve"> </w:t>
      </w:r>
      <w:r>
        <w:rPr>
          <w:rFonts w:ascii="仿宋_GB2312" w:hAnsi="微软雅黑" w:eastAsia="仿宋_GB2312"/>
          <w:color w:val="000000"/>
          <w:sz w:val="28"/>
          <w:szCs w:val="28"/>
        </w:rPr>
        <w:t xml:space="preserve">    </w:t>
      </w:r>
      <w:r>
        <w:rPr>
          <w:rFonts w:hint="eastAsia" w:ascii="仿宋_GB2312" w:hAnsi="微软雅黑" w:eastAsia="仿宋_GB2312"/>
          <w:color w:val="000000"/>
          <w:sz w:val="28"/>
          <w:szCs w:val="28"/>
          <w:lang w:val="en-US" w:eastAsia="zh-CN"/>
        </w:rPr>
        <w:t>3</w:t>
      </w:r>
      <w:r>
        <w:rPr>
          <w:rFonts w:ascii="仿宋_GB2312" w:hAnsi="微软雅黑" w:eastAsia="仿宋_GB2312"/>
          <w:color w:val="000000"/>
          <w:sz w:val="28"/>
          <w:szCs w:val="28"/>
        </w:rPr>
        <w:t>.关于</w:t>
      </w:r>
      <w:r>
        <w:rPr>
          <w:rFonts w:hint="eastAsia" w:ascii="仿宋_GB2312" w:hAnsi="微软雅黑" w:eastAsia="仿宋_GB2312"/>
          <w:color w:val="000000"/>
          <w:sz w:val="28"/>
          <w:szCs w:val="28"/>
        </w:rPr>
        <w:t>组织院（部）申报</w:t>
      </w:r>
      <w:r>
        <w:rPr>
          <w:rFonts w:ascii="仿宋_GB2312" w:hAnsi="微软雅黑" w:eastAsia="仿宋_GB2312"/>
          <w:color w:val="000000"/>
          <w:sz w:val="28"/>
          <w:szCs w:val="28"/>
        </w:rPr>
        <w:t>科技创新</w:t>
      </w:r>
      <w:r>
        <w:rPr>
          <w:rFonts w:hint="eastAsia" w:ascii="仿宋_GB2312" w:hAnsi="微软雅黑" w:eastAsia="仿宋_GB2312"/>
          <w:color w:val="000000"/>
          <w:sz w:val="28"/>
          <w:szCs w:val="28"/>
        </w:rPr>
        <w:t>团队</w:t>
      </w:r>
      <w:r>
        <w:rPr>
          <w:rFonts w:ascii="仿宋_GB2312" w:hAnsi="微软雅黑" w:eastAsia="仿宋_GB2312"/>
          <w:color w:val="000000"/>
          <w:sz w:val="28"/>
          <w:szCs w:val="28"/>
        </w:rPr>
        <w:t>支持计划</w:t>
      </w:r>
    </w:p>
    <w:p>
      <w:pPr>
        <w:pStyle w:val="6"/>
        <w:spacing w:line="360" w:lineRule="auto"/>
        <w:ind w:firstLine="1680" w:firstLineChars="600"/>
        <w:contextualSpacing/>
        <w:rPr>
          <w:rFonts w:ascii="仿宋_GB2312" w:hAnsi="微软雅黑" w:eastAsia="仿宋_GB2312"/>
          <w:color w:val="000000"/>
          <w:sz w:val="28"/>
          <w:szCs w:val="28"/>
        </w:rPr>
      </w:pPr>
      <w:r>
        <w:rPr>
          <w:rFonts w:ascii="仿宋_GB2312" w:hAnsi="微软雅黑" w:eastAsia="仿宋_GB2312"/>
          <w:color w:val="000000"/>
          <w:sz w:val="28"/>
          <w:szCs w:val="28"/>
        </w:rPr>
        <w:t>的通知</w:t>
      </w:r>
    </w:p>
    <w:p>
      <w:pPr>
        <w:pStyle w:val="6"/>
        <w:spacing w:line="360" w:lineRule="auto"/>
        <w:ind w:firstLine="560"/>
        <w:contextualSpacing/>
        <w:rPr>
          <w:rFonts w:ascii="微软雅黑" w:hAnsi="微软雅黑" w:eastAsia="微软雅黑"/>
          <w:color w:val="111111"/>
        </w:rPr>
      </w:pPr>
    </w:p>
    <w:p>
      <w:pPr>
        <w:pStyle w:val="6"/>
        <w:shd w:val="clear" w:color="auto" w:fill="FFFFFF"/>
        <w:spacing w:before="0" w:beforeAutospacing="0" w:after="0" w:afterAutospacing="0" w:line="360" w:lineRule="auto"/>
        <w:contextualSpacing/>
        <w:jc w:val="right"/>
        <w:rPr>
          <w:rFonts w:ascii="微软雅黑" w:hAnsi="微软雅黑" w:eastAsia="微软雅黑"/>
          <w:color w:val="111111"/>
        </w:rPr>
      </w:pPr>
    </w:p>
    <w:p>
      <w:pPr>
        <w:pStyle w:val="6"/>
        <w:shd w:val="clear" w:color="auto" w:fill="FFFFFF"/>
        <w:wordWrap w:val="0"/>
        <w:spacing w:before="0" w:beforeAutospacing="0" w:after="0" w:afterAutospacing="0" w:line="360" w:lineRule="auto"/>
        <w:ind w:right="280"/>
        <w:contextualSpacing/>
        <w:jc w:val="right"/>
        <w:rPr>
          <w:rFonts w:ascii="微软雅黑" w:hAnsi="微软雅黑" w:eastAsia="微软雅黑"/>
          <w:color w:val="111111"/>
        </w:rPr>
      </w:pPr>
      <w:r>
        <w:rPr>
          <w:rFonts w:hint="eastAsia" w:ascii="仿宋_GB2312" w:hAnsi="微软雅黑" w:eastAsia="仿宋_GB2312"/>
          <w:color w:val="2B2B2B"/>
          <w:sz w:val="28"/>
          <w:szCs w:val="28"/>
        </w:rPr>
        <w:t>科研部</w:t>
      </w:r>
      <w:r>
        <w:rPr>
          <w:rFonts w:ascii="仿宋_GB2312" w:hAnsi="微软雅黑" w:eastAsia="仿宋_GB2312"/>
          <w:color w:val="2B2B2B"/>
          <w:sz w:val="28"/>
          <w:szCs w:val="28"/>
        </w:rPr>
        <w:t xml:space="preserve">           </w:t>
      </w:r>
    </w:p>
    <w:p>
      <w:pPr>
        <w:pStyle w:val="6"/>
        <w:shd w:val="clear" w:color="auto" w:fill="FFFFFF"/>
        <w:wordWrap w:val="0"/>
        <w:spacing w:before="0" w:beforeAutospacing="0" w:after="0" w:afterAutospacing="0" w:line="360" w:lineRule="auto"/>
        <w:contextualSpacing/>
        <w:jc w:val="right"/>
        <w:rPr>
          <w:rFonts w:ascii="微软雅黑" w:hAnsi="微软雅黑" w:eastAsia="微软雅黑"/>
          <w:color w:val="111111"/>
        </w:rPr>
      </w:pPr>
      <w:r>
        <w:rPr>
          <w:rFonts w:hint="eastAsia" w:ascii="仿宋_GB2312" w:hAnsi="微软雅黑" w:eastAsia="仿宋_GB2312"/>
          <w:color w:val="2B2B2B"/>
          <w:sz w:val="28"/>
          <w:szCs w:val="28"/>
        </w:rPr>
        <w:t>202</w:t>
      </w:r>
      <w:r>
        <w:rPr>
          <w:rFonts w:hint="eastAsia" w:ascii="仿宋_GB2312" w:hAnsi="微软雅黑" w:eastAsia="仿宋_GB2312"/>
          <w:color w:val="2B2B2B"/>
          <w:sz w:val="28"/>
          <w:szCs w:val="28"/>
          <w:lang w:val="en-US" w:eastAsia="zh-CN"/>
        </w:rPr>
        <w:t>2</w:t>
      </w:r>
      <w:r>
        <w:rPr>
          <w:rFonts w:hint="eastAsia" w:ascii="仿宋_GB2312" w:hAnsi="微软雅黑" w:eastAsia="仿宋_GB2312"/>
          <w:color w:val="2B2B2B"/>
          <w:sz w:val="28"/>
          <w:szCs w:val="28"/>
        </w:rPr>
        <w:t>年</w:t>
      </w:r>
      <w:r>
        <w:rPr>
          <w:rFonts w:hint="eastAsia" w:ascii="仿宋_GB2312" w:hAnsi="微软雅黑" w:eastAsia="仿宋_GB2312"/>
          <w:color w:val="2B2B2B"/>
          <w:sz w:val="28"/>
          <w:szCs w:val="28"/>
          <w:lang w:val="en-US" w:eastAsia="zh-CN"/>
        </w:rPr>
        <w:t>9</w:t>
      </w:r>
      <w:r>
        <w:rPr>
          <w:rFonts w:hint="eastAsia" w:ascii="仿宋_GB2312" w:hAnsi="微软雅黑" w:eastAsia="仿宋_GB2312"/>
          <w:color w:val="2B2B2B"/>
          <w:sz w:val="28"/>
          <w:szCs w:val="28"/>
        </w:rPr>
        <w:t>月</w:t>
      </w:r>
      <w:r>
        <w:rPr>
          <w:rFonts w:hint="eastAsia" w:ascii="仿宋_GB2312" w:hAnsi="微软雅黑" w:eastAsia="仿宋_GB2312"/>
          <w:color w:val="2B2B2B"/>
          <w:sz w:val="28"/>
          <w:szCs w:val="28"/>
          <w:lang w:val="en-US" w:eastAsia="zh-CN"/>
        </w:rPr>
        <w:t>29</w:t>
      </w:r>
      <w:r>
        <w:rPr>
          <w:rFonts w:hint="eastAsia" w:ascii="仿宋_GB2312" w:hAnsi="微软雅黑" w:eastAsia="仿宋_GB2312"/>
          <w:color w:val="2B2B2B"/>
          <w:sz w:val="28"/>
          <w:szCs w:val="28"/>
        </w:rPr>
        <w:t>日</w:t>
      </w:r>
      <w:r>
        <w:rPr>
          <w:rFonts w:ascii="仿宋_GB2312" w:hAnsi="微软雅黑" w:eastAsia="仿宋_GB2312"/>
          <w:color w:val="2B2B2B"/>
          <w:sz w:val="28"/>
          <w:szCs w:val="28"/>
        </w:rPr>
        <w:t xml:space="preserve">        </w:t>
      </w:r>
    </w:p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hjMjVmNzFkZjY2YjZmNTYwN2Y5ZmQ0ZTRhMDFhZmQifQ=="/>
  </w:docVars>
  <w:rsids>
    <w:rsidRoot w:val="00A82D88"/>
    <w:rsid w:val="00006259"/>
    <w:rsid w:val="00030404"/>
    <w:rsid w:val="0005651D"/>
    <w:rsid w:val="000770B2"/>
    <w:rsid w:val="00077799"/>
    <w:rsid w:val="00081B05"/>
    <w:rsid w:val="000849B6"/>
    <w:rsid w:val="00094FC8"/>
    <w:rsid w:val="000E2543"/>
    <w:rsid w:val="000E7CF8"/>
    <w:rsid w:val="000F368B"/>
    <w:rsid w:val="001048D5"/>
    <w:rsid w:val="0013547D"/>
    <w:rsid w:val="00136BA8"/>
    <w:rsid w:val="00161E49"/>
    <w:rsid w:val="0017372B"/>
    <w:rsid w:val="002168C3"/>
    <w:rsid w:val="00220A2E"/>
    <w:rsid w:val="00232807"/>
    <w:rsid w:val="00240F68"/>
    <w:rsid w:val="0024757A"/>
    <w:rsid w:val="002623B5"/>
    <w:rsid w:val="002702B1"/>
    <w:rsid w:val="002A3C5E"/>
    <w:rsid w:val="002B1B95"/>
    <w:rsid w:val="00366652"/>
    <w:rsid w:val="00376E68"/>
    <w:rsid w:val="003B3D91"/>
    <w:rsid w:val="00465478"/>
    <w:rsid w:val="00483103"/>
    <w:rsid w:val="004D2A8D"/>
    <w:rsid w:val="004F11BE"/>
    <w:rsid w:val="0054436E"/>
    <w:rsid w:val="005628DE"/>
    <w:rsid w:val="005A79D5"/>
    <w:rsid w:val="005C3F7A"/>
    <w:rsid w:val="005D728E"/>
    <w:rsid w:val="005E78AE"/>
    <w:rsid w:val="006704C4"/>
    <w:rsid w:val="006D724A"/>
    <w:rsid w:val="006F08D1"/>
    <w:rsid w:val="006F6930"/>
    <w:rsid w:val="00703C74"/>
    <w:rsid w:val="007103A5"/>
    <w:rsid w:val="00731C43"/>
    <w:rsid w:val="00782B47"/>
    <w:rsid w:val="0078791C"/>
    <w:rsid w:val="007A5BC5"/>
    <w:rsid w:val="007D2577"/>
    <w:rsid w:val="008103FD"/>
    <w:rsid w:val="008432ED"/>
    <w:rsid w:val="0086608B"/>
    <w:rsid w:val="00866E1F"/>
    <w:rsid w:val="00872FCB"/>
    <w:rsid w:val="00887187"/>
    <w:rsid w:val="008C1DFF"/>
    <w:rsid w:val="008C2DD4"/>
    <w:rsid w:val="008D2297"/>
    <w:rsid w:val="008E56D1"/>
    <w:rsid w:val="008F0C11"/>
    <w:rsid w:val="0093615D"/>
    <w:rsid w:val="009600C7"/>
    <w:rsid w:val="009D0D29"/>
    <w:rsid w:val="00A0336C"/>
    <w:rsid w:val="00A15338"/>
    <w:rsid w:val="00A433A8"/>
    <w:rsid w:val="00A71391"/>
    <w:rsid w:val="00A82D88"/>
    <w:rsid w:val="00AE69E0"/>
    <w:rsid w:val="00AF1011"/>
    <w:rsid w:val="00AF546B"/>
    <w:rsid w:val="00B065F0"/>
    <w:rsid w:val="00B159A3"/>
    <w:rsid w:val="00B2475A"/>
    <w:rsid w:val="00B46F27"/>
    <w:rsid w:val="00B755D3"/>
    <w:rsid w:val="00BB6C6A"/>
    <w:rsid w:val="00BF03FC"/>
    <w:rsid w:val="00C501EF"/>
    <w:rsid w:val="00C57771"/>
    <w:rsid w:val="00C74B0D"/>
    <w:rsid w:val="00CD5BC3"/>
    <w:rsid w:val="00CD7CB6"/>
    <w:rsid w:val="00D0341F"/>
    <w:rsid w:val="00D35896"/>
    <w:rsid w:val="00D73F91"/>
    <w:rsid w:val="00DA4468"/>
    <w:rsid w:val="00DC241B"/>
    <w:rsid w:val="00DF6459"/>
    <w:rsid w:val="00E10029"/>
    <w:rsid w:val="00E60920"/>
    <w:rsid w:val="00E90BFE"/>
    <w:rsid w:val="00E9505B"/>
    <w:rsid w:val="00EB03D8"/>
    <w:rsid w:val="00EB5595"/>
    <w:rsid w:val="00EC0FA4"/>
    <w:rsid w:val="00ED4D1A"/>
    <w:rsid w:val="00EF7F04"/>
    <w:rsid w:val="00F10B0A"/>
    <w:rsid w:val="00F311DC"/>
    <w:rsid w:val="00F349B3"/>
    <w:rsid w:val="00F65D1D"/>
    <w:rsid w:val="00F72BC7"/>
    <w:rsid w:val="00FC76EB"/>
    <w:rsid w:val="09445C57"/>
    <w:rsid w:val="0FB36B9E"/>
    <w:rsid w:val="3B11613A"/>
    <w:rsid w:val="3B5A0801"/>
    <w:rsid w:val="4DDB3FC5"/>
    <w:rsid w:val="4FD96828"/>
    <w:rsid w:val="5AD455E6"/>
    <w:rsid w:val="7F1C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next w:val="1"/>
    <w:link w:val="15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FollowedHyperlink"/>
    <w:basedOn w:val="8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8"/>
    <w:link w:val="5"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uiPriority w:val="99"/>
    <w:rPr>
      <w:sz w:val="18"/>
      <w:szCs w:val="18"/>
    </w:rPr>
  </w:style>
  <w:style w:type="character" w:customStyle="1" w:styleId="13">
    <w:name w:val="Unresolved Mention"/>
    <w:basedOn w:val="8"/>
    <w:semiHidden/>
    <w:unhideWhenUsed/>
    <w:uiPriority w:val="99"/>
    <w:rPr>
      <w:color w:val="605E5C"/>
      <w:shd w:val="clear" w:color="auto" w:fill="E1DFDD"/>
    </w:rPr>
  </w:style>
  <w:style w:type="character" w:customStyle="1" w:styleId="14">
    <w:name w:val="标题 1 字符"/>
    <w:basedOn w:val="8"/>
    <w:link w:val="2"/>
    <w:uiPriority w:val="9"/>
    <w:rPr>
      <w:b/>
      <w:bCs/>
      <w:kern w:val="44"/>
      <w:sz w:val="44"/>
      <w:szCs w:val="44"/>
    </w:rPr>
  </w:style>
  <w:style w:type="character" w:customStyle="1" w:styleId="15">
    <w:name w:val="标题 4 字符"/>
    <w:basedOn w:val="8"/>
    <w:link w:val="3"/>
    <w:semiHidden/>
    <w:uiPriority w:val="9"/>
    <w:rPr>
      <w:rFonts w:asciiTheme="majorHAnsi" w:hAnsiTheme="majorHAnsi" w:eastAsiaTheme="majorEastAsia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1196</Words>
  <Characters>1270</Characters>
  <Lines>8</Lines>
  <Paragraphs>2</Paragraphs>
  <TotalTime>3</TotalTime>
  <ScaleCrop>false</ScaleCrop>
  <LinksUpToDate>false</LinksUpToDate>
  <CharactersWithSpaces>1321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2022-06-08T06:30:00Z</dcterms:created>
  <dc:creator>王 先生</dc:creator>
  <cp:lastModifiedBy>齐建利</cp:lastModifiedBy>
  <dcterms:modified xsi:type="dcterms:W3CDTF">2022-09-29T06:49:55Z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63B2ADBD602B4AE89DD17B8F33F5D464</vt:lpwstr>
  </property>
</Properties>
</file>