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28B941" w14:textId="42831769" w:rsidR="00893518" w:rsidRDefault="00893518" w:rsidP="00B61AE9">
      <w:pPr>
        <w:jc w:val="center"/>
        <w:rPr>
          <w:rFonts w:ascii="方正小标宋简体" w:eastAsia="方正小标宋简体"/>
          <w:sz w:val="44"/>
          <w:szCs w:val="44"/>
        </w:rPr>
      </w:pPr>
      <w:r w:rsidRPr="00161C38">
        <w:rPr>
          <w:rFonts w:ascii="方正小标宋简体" w:eastAsia="方正小标宋简体" w:hint="eastAsia"/>
          <w:sz w:val="44"/>
          <w:szCs w:val="44"/>
        </w:rPr>
        <w:t>关于开展</w:t>
      </w:r>
      <w:r w:rsidR="00A20A73" w:rsidRPr="00161C38">
        <w:rPr>
          <w:rFonts w:ascii="方正小标宋简体" w:eastAsia="方正小标宋简体" w:hint="eastAsia"/>
          <w:sz w:val="44"/>
          <w:szCs w:val="44"/>
        </w:rPr>
        <w:t>中国民办教育协会</w:t>
      </w:r>
      <w:r w:rsidRPr="00161C38">
        <w:rPr>
          <w:rFonts w:ascii="方正小标宋简体" w:eastAsia="方正小标宋简体" w:hint="eastAsia"/>
          <w:sz w:val="44"/>
          <w:szCs w:val="44"/>
        </w:rPr>
        <w:t>2025年度教学成果奖、科研成果奖评审工作的通知</w:t>
      </w:r>
    </w:p>
    <w:p w14:paraId="27D7BDCD" w14:textId="77777777" w:rsidR="00161C38" w:rsidRPr="00161C38" w:rsidRDefault="00161C38" w:rsidP="00B61AE9">
      <w:pPr>
        <w:jc w:val="center"/>
        <w:rPr>
          <w:rFonts w:ascii="方正小标宋简体" w:eastAsia="方正小标宋简体" w:hint="eastAsia"/>
          <w:sz w:val="44"/>
          <w:szCs w:val="44"/>
        </w:rPr>
      </w:pPr>
    </w:p>
    <w:p w14:paraId="1ABFA355" w14:textId="7E9D588E" w:rsidR="00893518" w:rsidRPr="00893518" w:rsidRDefault="00A20A73" w:rsidP="00893518">
      <w:pPr>
        <w:rPr>
          <w:rFonts w:ascii="仿宋_GB2312" w:eastAsia="仿宋_GB2312" w:hint="eastAsia"/>
          <w:sz w:val="32"/>
          <w:szCs w:val="32"/>
        </w:rPr>
      </w:pPr>
      <w:r>
        <w:rPr>
          <w:rFonts w:ascii="仿宋_GB2312" w:eastAsia="仿宋_GB2312" w:hint="eastAsia"/>
          <w:sz w:val="32"/>
          <w:szCs w:val="32"/>
        </w:rPr>
        <w:t>学校各单位：</w:t>
      </w:r>
    </w:p>
    <w:p w14:paraId="44E9BB23" w14:textId="755B3E96" w:rsidR="00893518" w:rsidRPr="00893518" w:rsidRDefault="00893518" w:rsidP="00A20A73">
      <w:pPr>
        <w:ind w:firstLineChars="200" w:firstLine="640"/>
        <w:rPr>
          <w:rFonts w:ascii="仿宋_GB2312" w:eastAsia="仿宋_GB2312" w:hint="eastAsia"/>
          <w:sz w:val="32"/>
          <w:szCs w:val="32"/>
        </w:rPr>
      </w:pPr>
      <w:r w:rsidRPr="00893518">
        <w:rPr>
          <w:rFonts w:ascii="仿宋_GB2312" w:eastAsia="仿宋_GB2312" w:hint="eastAsia"/>
          <w:sz w:val="32"/>
          <w:szCs w:val="32"/>
        </w:rPr>
        <w:t>为深入贯彻党的教育方针，落实立德树人根本任务，激励民办教育工作者投身教学改革与科研创新实践，总结推广民办教育优秀成果，推动民办教育事业优质特色发展，为教育强国建设贡献力量，中国民办教育协会决定开展2025年度教学成果奖、科研成果奖评审工作。现将有关事项通知如下：</w:t>
      </w:r>
    </w:p>
    <w:p w14:paraId="55BCFD96"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b/>
          <w:bCs/>
          <w:sz w:val="32"/>
          <w:szCs w:val="32"/>
        </w:rPr>
        <w:t>一、评审原则</w:t>
      </w:r>
    </w:p>
    <w:p w14:paraId="4E595575"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导向性原则：坚持社会主义办学方向，突出育人成效与民办教育办学特色，聚焦改革创新与质量提升。</w:t>
      </w:r>
    </w:p>
    <w:p w14:paraId="54304DE8"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科学性原则：以教育规律、办学规律为遵循，注重成果的实践价值与创新程度，评审标准科学。</w:t>
      </w:r>
    </w:p>
    <w:p w14:paraId="5C29A667"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公正性原则：实行外部专家评审、回避制度与结果公示，评审过程信息严格保密，确保结果客观公正。</w:t>
      </w:r>
    </w:p>
    <w:p w14:paraId="44E1B78D"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实效性原则：优先评选经过实践检验、具有推广价值且产生显著社会效益的各类教学成果与科研成果。</w:t>
      </w:r>
    </w:p>
    <w:p w14:paraId="224B78E9"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b/>
          <w:bCs/>
          <w:sz w:val="32"/>
          <w:szCs w:val="32"/>
        </w:rPr>
        <w:t>二、评审范围与对象</w:t>
      </w:r>
    </w:p>
    <w:p w14:paraId="446A5092"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（一）申报主体</w:t>
      </w:r>
    </w:p>
    <w:p w14:paraId="3DA1C748" w14:textId="487CFC33"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lastRenderedPageBreak/>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在职从事教学、科研工作的集体（含教学团队、科研课题组）或个人。</w:t>
      </w:r>
    </w:p>
    <w:p w14:paraId="0266F19F"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（二）成果时限</w:t>
      </w:r>
    </w:p>
    <w:p w14:paraId="425019C8"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1.教学成果需得到实践检验（2025年前正式实施）；</w:t>
      </w:r>
    </w:p>
    <w:p w14:paraId="15F9F044"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2.科研成果需为 2021年1月1日至2025年9月1日期间完成或发表的成果。</w:t>
      </w:r>
    </w:p>
    <w:p w14:paraId="30832CAF"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（三）不予受理情形</w:t>
      </w:r>
    </w:p>
    <w:p w14:paraId="3355F018"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1.已获国家级、省部级政府部门同类奖项或全国性一级学会、协会往届获奖的成果；</w:t>
      </w:r>
    </w:p>
    <w:p w14:paraId="02E89D3E"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2.成果权属有争议、存在学术不端，或内容重复率超过30%的成果（请申报人和申报单位自行做好审查工作）。</w:t>
      </w:r>
    </w:p>
    <w:p w14:paraId="30E502CE"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b/>
          <w:bCs/>
          <w:sz w:val="32"/>
          <w:szCs w:val="32"/>
        </w:rPr>
        <w:t>三、奖项设置</w:t>
      </w:r>
    </w:p>
    <w:p w14:paraId="2FCD9110" w14:textId="77777777" w:rsidR="00A20A73"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本次评审设立</w:t>
      </w:r>
      <w:r w:rsidRPr="003D0183">
        <w:rPr>
          <w:rFonts w:ascii="仿宋_GB2312" w:eastAsia="仿宋_GB2312" w:hint="eastAsia"/>
          <w:b/>
          <w:bCs/>
          <w:sz w:val="32"/>
          <w:szCs w:val="32"/>
        </w:rPr>
        <w:t>教学成果奖</w:t>
      </w:r>
      <w:r w:rsidRPr="00893518">
        <w:rPr>
          <w:rFonts w:ascii="仿宋_GB2312" w:eastAsia="仿宋_GB2312" w:hint="eastAsia"/>
          <w:sz w:val="32"/>
          <w:szCs w:val="32"/>
        </w:rPr>
        <w:t>和</w:t>
      </w:r>
      <w:r w:rsidRPr="003D0183">
        <w:rPr>
          <w:rFonts w:ascii="仿宋_GB2312" w:eastAsia="仿宋_GB2312" w:hint="eastAsia"/>
          <w:b/>
          <w:bCs/>
          <w:sz w:val="32"/>
          <w:szCs w:val="32"/>
        </w:rPr>
        <w:t>科研成果奖</w:t>
      </w:r>
      <w:r w:rsidRPr="00893518">
        <w:rPr>
          <w:rFonts w:ascii="仿宋_GB2312" w:eastAsia="仿宋_GB2312" w:hint="eastAsia"/>
          <w:sz w:val="32"/>
          <w:szCs w:val="32"/>
        </w:rPr>
        <w:t>两大类，每类奖项分别设一等奖、二等奖、三等奖若干名。</w:t>
      </w:r>
    </w:p>
    <w:p w14:paraId="65C6E927" w14:textId="77777777" w:rsidR="00A20A73" w:rsidRDefault="00A20A73" w:rsidP="00A20A73">
      <w:pPr>
        <w:ind w:firstLineChars="200" w:firstLine="643"/>
        <w:rPr>
          <w:rFonts w:ascii="仿宋_GB2312" w:eastAsia="仿宋_GB2312" w:hint="eastAsia"/>
          <w:sz w:val="32"/>
          <w:szCs w:val="32"/>
        </w:rPr>
      </w:pPr>
      <w:r w:rsidRPr="00B61AE9">
        <w:rPr>
          <w:rFonts w:ascii="仿宋_GB2312" w:eastAsia="仿宋_GB2312" w:hint="eastAsia"/>
          <w:b/>
          <w:bCs/>
          <w:sz w:val="32"/>
          <w:szCs w:val="32"/>
        </w:rPr>
        <w:t>1.</w:t>
      </w:r>
      <w:r w:rsidR="00893518" w:rsidRPr="00893518">
        <w:rPr>
          <w:rFonts w:ascii="仿宋_GB2312" w:eastAsia="仿宋_GB2312" w:hint="eastAsia"/>
          <w:b/>
          <w:bCs/>
          <w:sz w:val="32"/>
          <w:szCs w:val="32"/>
        </w:rPr>
        <w:t>教学成果奖</w:t>
      </w:r>
      <w:r w:rsidRPr="00B61AE9">
        <w:rPr>
          <w:rFonts w:ascii="仿宋_GB2312" w:eastAsia="仿宋_GB2312" w:hint="eastAsia"/>
          <w:b/>
          <w:bCs/>
          <w:sz w:val="32"/>
          <w:szCs w:val="32"/>
        </w:rPr>
        <w:t>。</w:t>
      </w:r>
      <w:r w:rsidR="00893518" w:rsidRPr="00893518">
        <w:rPr>
          <w:rFonts w:ascii="仿宋_GB2312" w:eastAsia="仿宋_GB2312" w:hint="eastAsia"/>
          <w:sz w:val="32"/>
          <w:szCs w:val="32"/>
        </w:rPr>
        <w:t>申报项目主要类型包括人才培养模式改革、课程与教学改革、教学管理与服务等</w:t>
      </w:r>
      <w:r>
        <w:rPr>
          <w:rFonts w:ascii="仿宋_GB2312" w:eastAsia="仿宋_GB2312" w:hint="eastAsia"/>
          <w:sz w:val="32"/>
          <w:szCs w:val="32"/>
        </w:rPr>
        <w:t>。</w:t>
      </w:r>
    </w:p>
    <w:p w14:paraId="5CA963EA" w14:textId="20348808" w:rsidR="00893518" w:rsidRPr="00893518" w:rsidRDefault="00A20A73" w:rsidP="00A20A73">
      <w:pPr>
        <w:ind w:firstLineChars="200" w:firstLine="643"/>
        <w:rPr>
          <w:rFonts w:ascii="仿宋_GB2312" w:eastAsia="仿宋_GB2312" w:hint="eastAsia"/>
          <w:sz w:val="32"/>
          <w:szCs w:val="32"/>
        </w:rPr>
      </w:pPr>
      <w:r w:rsidRPr="00B61AE9">
        <w:rPr>
          <w:rFonts w:ascii="仿宋_GB2312" w:eastAsia="仿宋_GB2312" w:hint="eastAsia"/>
          <w:b/>
          <w:bCs/>
          <w:sz w:val="32"/>
          <w:szCs w:val="32"/>
        </w:rPr>
        <w:t>2.</w:t>
      </w:r>
      <w:r w:rsidR="00893518" w:rsidRPr="00893518">
        <w:rPr>
          <w:rFonts w:ascii="仿宋_GB2312" w:eastAsia="仿宋_GB2312" w:hint="eastAsia"/>
          <w:b/>
          <w:bCs/>
          <w:sz w:val="32"/>
          <w:szCs w:val="32"/>
        </w:rPr>
        <w:t>科研成果奖</w:t>
      </w:r>
      <w:r w:rsidRPr="00B61AE9">
        <w:rPr>
          <w:rFonts w:ascii="仿宋_GB2312" w:eastAsia="仿宋_GB2312" w:hint="eastAsia"/>
          <w:b/>
          <w:bCs/>
          <w:sz w:val="32"/>
          <w:szCs w:val="32"/>
        </w:rPr>
        <w:t>。</w:t>
      </w:r>
      <w:r w:rsidR="00893518" w:rsidRPr="00893518">
        <w:rPr>
          <w:rFonts w:ascii="仿宋_GB2312" w:eastAsia="仿宋_GB2312" w:hint="eastAsia"/>
          <w:sz w:val="32"/>
          <w:szCs w:val="32"/>
        </w:rPr>
        <w:t>申报项目应为学校个人或集体在科学研究和科研应用领域取得的重要成果，包括但不限于承担国家级、省部级以及重要行业企业委托的项目结题成果，在重要领域取得的技术发明专利成果，集体或个人科研成果转化及应用等方面取得的重要成效，在重大、重点工程应用中解决难题的方案和成效，以及在核心期刊发表的重</w:t>
      </w:r>
      <w:r w:rsidR="00893518" w:rsidRPr="00893518">
        <w:rPr>
          <w:rFonts w:ascii="仿宋_GB2312" w:eastAsia="仿宋_GB2312" w:hint="eastAsia"/>
          <w:sz w:val="32"/>
          <w:szCs w:val="32"/>
        </w:rPr>
        <w:lastRenderedPageBreak/>
        <w:t>要论文、权威出版社出版的重要著作等。</w:t>
      </w:r>
    </w:p>
    <w:p w14:paraId="696AF8FF"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b/>
          <w:bCs/>
          <w:sz w:val="32"/>
          <w:szCs w:val="32"/>
        </w:rPr>
        <w:t>四、申报材料与程序</w:t>
      </w:r>
    </w:p>
    <w:p w14:paraId="5C61E577" w14:textId="7899AE0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（一）</w:t>
      </w:r>
      <w:r w:rsidRPr="00893518">
        <w:rPr>
          <w:rFonts w:ascii="仿宋_GB2312" w:eastAsia="仿宋_GB2312" w:hint="eastAsia"/>
          <w:sz w:val="32"/>
          <w:szCs w:val="32"/>
        </w:rPr>
        <w:t> </w:t>
      </w:r>
      <w:r w:rsidRPr="00893518">
        <w:rPr>
          <w:rFonts w:ascii="仿宋_GB2312" w:eastAsia="仿宋_GB2312" w:hint="eastAsia"/>
          <w:sz w:val="32"/>
          <w:szCs w:val="32"/>
        </w:rPr>
        <w:t xml:space="preserve"> 申报材料</w:t>
      </w:r>
    </w:p>
    <w:p w14:paraId="32ACFB7F"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（1）申报表。《教学成果奖申报表》（见附件1），包括成果简介、创新点、实践效果等内容。《科研成果奖申报表》（见附件2），包括成果简介、学术价值或应用价值、应用前景等内容。</w:t>
      </w:r>
    </w:p>
    <w:p w14:paraId="3138F4E1"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（2）成果主件。研究报告、论文或专著、专利证书等。其中，论文需提供期刊封面、目录、正文等，著作需提供原件1份或专著封面、版权页、目录、前言、正文节选等；专利证书需提供原件或复印件1份。</w:t>
      </w:r>
    </w:p>
    <w:p w14:paraId="208C562B" w14:textId="4DAD1223"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（3）证明材料。如结题证书、采纳证明、获奖证书、成果应用证明、权威媒体报道等（不超过5件）。</w:t>
      </w:r>
    </w:p>
    <w:p w14:paraId="42D26498" w14:textId="4F1E04DB"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962C38">
        <w:rPr>
          <w:rFonts w:ascii="仿宋_GB2312" w:eastAsia="仿宋_GB2312" w:hint="eastAsia"/>
          <w:b/>
          <w:bCs/>
          <w:sz w:val="32"/>
          <w:szCs w:val="32"/>
        </w:rPr>
        <w:t>所有材料扫描件（PDF 格式）</w:t>
      </w:r>
      <w:r w:rsidRPr="00893518">
        <w:rPr>
          <w:rFonts w:ascii="仿宋_GB2312" w:eastAsia="仿宋_GB2312" w:hint="eastAsia"/>
          <w:sz w:val="32"/>
          <w:szCs w:val="32"/>
        </w:rPr>
        <w:t>，压缩包命名为“奖项类型+</w:t>
      </w:r>
      <w:r w:rsidR="00B61AE9">
        <w:rPr>
          <w:rFonts w:ascii="仿宋_GB2312" w:eastAsia="仿宋_GB2312" w:hint="eastAsia"/>
          <w:sz w:val="32"/>
          <w:szCs w:val="32"/>
        </w:rPr>
        <w:t>单位</w:t>
      </w:r>
      <w:r w:rsidRPr="00893518">
        <w:rPr>
          <w:rFonts w:ascii="仿宋_GB2312" w:eastAsia="仿宋_GB2312" w:hint="eastAsia"/>
          <w:sz w:val="32"/>
          <w:szCs w:val="32"/>
        </w:rPr>
        <w:t>+成果名称”。</w:t>
      </w:r>
    </w:p>
    <w:p w14:paraId="1C6A052B"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（二）申报程序</w:t>
      </w:r>
    </w:p>
    <w:p w14:paraId="2A551651" w14:textId="7983B4AC"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1.单位初审</w:t>
      </w:r>
      <w:r w:rsidR="009F733A">
        <w:rPr>
          <w:rFonts w:ascii="仿宋_GB2312" w:eastAsia="仿宋_GB2312" w:hint="eastAsia"/>
          <w:sz w:val="32"/>
          <w:szCs w:val="32"/>
        </w:rPr>
        <w:t>（2025年10月31日至11月6日）</w:t>
      </w:r>
    </w:p>
    <w:p w14:paraId="1D45F725" w14:textId="58926DD0" w:rsid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请</w:t>
      </w:r>
      <w:r w:rsidR="00A20A73">
        <w:rPr>
          <w:rFonts w:ascii="仿宋_GB2312" w:eastAsia="仿宋_GB2312" w:hint="eastAsia"/>
          <w:sz w:val="32"/>
          <w:szCs w:val="32"/>
        </w:rPr>
        <w:t>各单位</w:t>
      </w:r>
      <w:r w:rsidRPr="00893518">
        <w:rPr>
          <w:rFonts w:ascii="仿宋_GB2312" w:eastAsia="仿宋_GB2312" w:hint="eastAsia"/>
          <w:sz w:val="32"/>
          <w:szCs w:val="32"/>
        </w:rPr>
        <w:t>负责对学校申报材料的真实性、完整性等进行审核，填写《申报汇总表》（见附件3），加盖</w:t>
      </w:r>
      <w:r w:rsidR="00B61AE9">
        <w:rPr>
          <w:rFonts w:ascii="仿宋_GB2312" w:eastAsia="仿宋_GB2312" w:hint="eastAsia"/>
          <w:sz w:val="32"/>
          <w:szCs w:val="32"/>
        </w:rPr>
        <w:t>单位</w:t>
      </w:r>
      <w:r w:rsidRPr="00893518">
        <w:rPr>
          <w:rFonts w:ascii="仿宋_GB2312" w:eastAsia="仿宋_GB2312" w:hint="eastAsia"/>
          <w:sz w:val="32"/>
          <w:szCs w:val="32"/>
        </w:rPr>
        <w:t>公章后统一报送。</w:t>
      </w:r>
      <w:r w:rsidRPr="000401F7">
        <w:rPr>
          <w:rFonts w:ascii="仿宋_GB2312" w:eastAsia="仿宋_GB2312" w:hint="eastAsia"/>
          <w:b/>
          <w:bCs/>
          <w:sz w:val="32"/>
          <w:szCs w:val="32"/>
        </w:rPr>
        <w:t>每</w:t>
      </w:r>
      <w:r w:rsidR="009F733A" w:rsidRPr="000401F7">
        <w:rPr>
          <w:rFonts w:ascii="仿宋_GB2312" w:eastAsia="仿宋_GB2312" w:hint="eastAsia"/>
          <w:b/>
          <w:bCs/>
          <w:sz w:val="32"/>
          <w:szCs w:val="32"/>
        </w:rPr>
        <w:t>个单位</w:t>
      </w:r>
      <w:r w:rsidRPr="000401F7">
        <w:rPr>
          <w:rFonts w:ascii="仿宋_GB2312" w:eastAsia="仿宋_GB2312" w:hint="eastAsia"/>
          <w:b/>
          <w:bCs/>
          <w:sz w:val="32"/>
          <w:szCs w:val="32"/>
        </w:rPr>
        <w:t>限报</w:t>
      </w:r>
      <w:r w:rsidR="009F733A" w:rsidRPr="000401F7">
        <w:rPr>
          <w:rFonts w:ascii="仿宋_GB2312" w:eastAsia="仿宋_GB2312" w:hint="eastAsia"/>
          <w:b/>
          <w:bCs/>
          <w:sz w:val="32"/>
          <w:szCs w:val="32"/>
        </w:rPr>
        <w:t>2</w:t>
      </w:r>
      <w:r w:rsidRPr="000401F7">
        <w:rPr>
          <w:rFonts w:ascii="仿宋_GB2312" w:eastAsia="仿宋_GB2312" w:hint="eastAsia"/>
          <w:b/>
          <w:bCs/>
          <w:sz w:val="32"/>
          <w:szCs w:val="32"/>
        </w:rPr>
        <w:t>项，其中科研成果不超过</w:t>
      </w:r>
      <w:r w:rsidR="009F733A" w:rsidRPr="000401F7">
        <w:rPr>
          <w:rFonts w:ascii="仿宋_GB2312" w:eastAsia="仿宋_GB2312" w:hint="eastAsia"/>
          <w:b/>
          <w:bCs/>
          <w:sz w:val="32"/>
          <w:szCs w:val="32"/>
        </w:rPr>
        <w:t>1</w:t>
      </w:r>
      <w:r w:rsidRPr="000401F7">
        <w:rPr>
          <w:rFonts w:ascii="仿宋_GB2312" w:eastAsia="仿宋_GB2312" w:hint="eastAsia"/>
          <w:b/>
          <w:bCs/>
          <w:sz w:val="32"/>
          <w:szCs w:val="32"/>
        </w:rPr>
        <w:t>项。</w:t>
      </w:r>
    </w:p>
    <w:p w14:paraId="4B030022" w14:textId="18B21367" w:rsidR="00297052" w:rsidRPr="00297052" w:rsidRDefault="00297052" w:rsidP="00297052">
      <w:pPr>
        <w:ind w:firstLineChars="200" w:firstLine="643"/>
        <w:rPr>
          <w:rFonts w:ascii="仿宋_GB2312" w:eastAsia="仿宋_GB2312" w:hint="eastAsia"/>
          <w:b/>
          <w:bCs/>
          <w:sz w:val="32"/>
          <w:szCs w:val="32"/>
        </w:rPr>
      </w:pPr>
      <w:r w:rsidRPr="00297052">
        <w:rPr>
          <w:rFonts w:ascii="仿宋_GB2312" w:eastAsia="仿宋_GB2312" w:hint="eastAsia"/>
          <w:b/>
          <w:bCs/>
          <w:sz w:val="32"/>
          <w:szCs w:val="32"/>
        </w:rPr>
        <w:t>请各单位于11月6日上午</w:t>
      </w:r>
      <w:r w:rsidR="00A57E02">
        <w:rPr>
          <w:rFonts w:ascii="仿宋_GB2312" w:eastAsia="仿宋_GB2312" w:hint="eastAsia"/>
          <w:b/>
          <w:bCs/>
          <w:sz w:val="32"/>
          <w:szCs w:val="32"/>
        </w:rPr>
        <w:t>9</w:t>
      </w:r>
      <w:r w:rsidRPr="00297052">
        <w:rPr>
          <w:rFonts w:ascii="仿宋_GB2312" w:eastAsia="仿宋_GB2312" w:hint="eastAsia"/>
          <w:b/>
          <w:bCs/>
          <w:sz w:val="32"/>
          <w:szCs w:val="32"/>
        </w:rPr>
        <w:t>:</w:t>
      </w:r>
      <w:r w:rsidR="00A57E02">
        <w:rPr>
          <w:rFonts w:ascii="仿宋_GB2312" w:eastAsia="仿宋_GB2312" w:hint="eastAsia"/>
          <w:b/>
          <w:bCs/>
          <w:sz w:val="32"/>
          <w:szCs w:val="32"/>
        </w:rPr>
        <w:t>30</w:t>
      </w:r>
      <w:r w:rsidRPr="00297052">
        <w:rPr>
          <w:rFonts w:ascii="仿宋_GB2312" w:eastAsia="仿宋_GB2312" w:hint="eastAsia"/>
          <w:b/>
          <w:bCs/>
          <w:sz w:val="32"/>
          <w:szCs w:val="32"/>
        </w:rPr>
        <w:t>前，报送电子版材料，逾期不予受理。</w:t>
      </w:r>
    </w:p>
    <w:p w14:paraId="4556BA78" w14:textId="5460B6E8" w:rsidR="00297052" w:rsidRPr="00297052" w:rsidRDefault="00297052" w:rsidP="00297052">
      <w:pPr>
        <w:ind w:firstLineChars="200" w:firstLine="643"/>
        <w:rPr>
          <w:rFonts w:ascii="仿宋_GB2312" w:eastAsia="仿宋_GB2312" w:hint="eastAsia"/>
          <w:b/>
          <w:bCs/>
          <w:sz w:val="32"/>
          <w:szCs w:val="32"/>
        </w:rPr>
      </w:pPr>
      <w:r w:rsidRPr="00893518">
        <w:rPr>
          <w:rFonts w:ascii="仿宋_GB2312" w:eastAsia="仿宋_GB2312" w:hint="eastAsia"/>
          <w:b/>
          <w:bCs/>
          <w:sz w:val="32"/>
          <w:szCs w:val="32"/>
        </w:rPr>
        <w:lastRenderedPageBreak/>
        <w:t>教学成果奖</w:t>
      </w:r>
      <w:r w:rsidRPr="00297052">
        <w:rPr>
          <w:rFonts w:ascii="仿宋_GB2312" w:eastAsia="仿宋_GB2312" w:hint="eastAsia"/>
          <w:b/>
          <w:bCs/>
          <w:sz w:val="32"/>
          <w:szCs w:val="32"/>
        </w:rPr>
        <w:t>报送至教务处张鸽、林欣。</w:t>
      </w:r>
    </w:p>
    <w:p w14:paraId="61B87D63" w14:textId="492484DB" w:rsidR="00297052" w:rsidRPr="00893518" w:rsidRDefault="00297052" w:rsidP="00297052">
      <w:pPr>
        <w:ind w:firstLineChars="200" w:firstLine="643"/>
        <w:rPr>
          <w:rFonts w:ascii="仿宋_GB2312" w:eastAsia="仿宋_GB2312" w:hint="eastAsia"/>
          <w:b/>
          <w:bCs/>
          <w:sz w:val="32"/>
          <w:szCs w:val="32"/>
        </w:rPr>
      </w:pPr>
      <w:r w:rsidRPr="00893518">
        <w:rPr>
          <w:rFonts w:ascii="仿宋_GB2312" w:eastAsia="仿宋_GB2312" w:hint="eastAsia"/>
          <w:b/>
          <w:bCs/>
          <w:sz w:val="32"/>
          <w:szCs w:val="32"/>
        </w:rPr>
        <w:t>科研成果奖</w:t>
      </w:r>
      <w:r w:rsidRPr="00297052">
        <w:rPr>
          <w:rFonts w:ascii="仿宋_GB2312" w:eastAsia="仿宋_GB2312" w:hint="eastAsia"/>
          <w:b/>
          <w:bCs/>
          <w:sz w:val="32"/>
          <w:szCs w:val="32"/>
        </w:rPr>
        <w:t>报送至科研处黄宇茜、杜晶晶。</w:t>
      </w:r>
    </w:p>
    <w:p w14:paraId="2027187D" w14:textId="50F3DA0E"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2.形式审查</w:t>
      </w:r>
      <w:r w:rsidR="009F733A">
        <w:rPr>
          <w:rFonts w:ascii="仿宋_GB2312" w:eastAsia="仿宋_GB2312" w:hint="eastAsia"/>
          <w:sz w:val="32"/>
          <w:szCs w:val="32"/>
        </w:rPr>
        <w:t>（2025年1</w:t>
      </w:r>
      <w:r w:rsidR="001438B7">
        <w:rPr>
          <w:rFonts w:ascii="仿宋_GB2312" w:eastAsia="仿宋_GB2312" w:hint="eastAsia"/>
          <w:sz w:val="32"/>
          <w:szCs w:val="32"/>
        </w:rPr>
        <w:t>1</w:t>
      </w:r>
      <w:r w:rsidR="009F733A">
        <w:rPr>
          <w:rFonts w:ascii="仿宋_GB2312" w:eastAsia="仿宋_GB2312" w:hint="eastAsia"/>
          <w:sz w:val="32"/>
          <w:szCs w:val="32"/>
        </w:rPr>
        <w:t>月6日至11月</w:t>
      </w:r>
      <w:r w:rsidR="001438B7">
        <w:rPr>
          <w:rFonts w:ascii="仿宋_GB2312" w:eastAsia="仿宋_GB2312" w:hint="eastAsia"/>
          <w:sz w:val="32"/>
          <w:szCs w:val="32"/>
        </w:rPr>
        <w:t>7</w:t>
      </w:r>
      <w:r w:rsidR="009F733A">
        <w:rPr>
          <w:rFonts w:ascii="仿宋_GB2312" w:eastAsia="仿宋_GB2312" w:hint="eastAsia"/>
          <w:sz w:val="32"/>
          <w:szCs w:val="32"/>
        </w:rPr>
        <w:t>日）</w:t>
      </w:r>
    </w:p>
    <w:p w14:paraId="16E34948" w14:textId="7D64869E"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00A20A73">
        <w:rPr>
          <w:rFonts w:ascii="仿宋_GB2312" w:eastAsia="仿宋_GB2312" w:hint="eastAsia"/>
          <w:sz w:val="32"/>
          <w:szCs w:val="32"/>
        </w:rPr>
        <w:t>学校</w:t>
      </w:r>
      <w:r w:rsidRPr="00893518">
        <w:rPr>
          <w:rFonts w:ascii="仿宋_GB2312" w:eastAsia="仿宋_GB2312" w:hint="eastAsia"/>
          <w:sz w:val="32"/>
          <w:szCs w:val="32"/>
        </w:rPr>
        <w:t>对申报材料进行形式审查，确保材料完整、符合要求。</w:t>
      </w:r>
    </w:p>
    <w:p w14:paraId="287F08C7" w14:textId="14A7AF9A"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3.专家评审</w:t>
      </w:r>
      <w:r w:rsidR="001438B7">
        <w:rPr>
          <w:rFonts w:ascii="仿宋_GB2312" w:eastAsia="仿宋_GB2312" w:hint="eastAsia"/>
          <w:sz w:val="32"/>
          <w:szCs w:val="32"/>
        </w:rPr>
        <w:t>（2025年11月7日至11月10日）</w:t>
      </w:r>
    </w:p>
    <w:p w14:paraId="2C8087EC" w14:textId="40D386AF"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00A20A73">
        <w:rPr>
          <w:rFonts w:ascii="仿宋_GB2312" w:eastAsia="仿宋_GB2312" w:hint="eastAsia"/>
          <w:sz w:val="32"/>
          <w:szCs w:val="32"/>
        </w:rPr>
        <w:t>学校</w:t>
      </w:r>
      <w:r w:rsidRPr="00893518">
        <w:rPr>
          <w:rFonts w:ascii="仿宋_GB2312" w:eastAsia="仿宋_GB2312" w:hint="eastAsia"/>
          <w:sz w:val="32"/>
          <w:szCs w:val="32"/>
        </w:rPr>
        <w:t>组织专家对符合要求的申报项目进行评审，专家评审采取会议评审方式，依据成果创新性、实效性、推广价值等对申报项目进行打分和评价。</w:t>
      </w:r>
    </w:p>
    <w:p w14:paraId="59EB231A" w14:textId="14596E9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4. 公示终审</w:t>
      </w:r>
      <w:r w:rsidR="001438B7">
        <w:rPr>
          <w:rFonts w:ascii="仿宋_GB2312" w:eastAsia="仿宋_GB2312" w:hint="eastAsia"/>
          <w:sz w:val="32"/>
          <w:szCs w:val="32"/>
        </w:rPr>
        <w:t>（2025年11月10日至11月13日）</w:t>
      </w:r>
    </w:p>
    <w:p w14:paraId="3DBDCB4F" w14:textId="1B0AA53B" w:rsidR="00893518" w:rsidRPr="00893518" w:rsidRDefault="00893518" w:rsidP="00062414">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评审结果将在</w:t>
      </w:r>
      <w:r w:rsidR="009F733A">
        <w:rPr>
          <w:rFonts w:ascii="仿宋_GB2312" w:eastAsia="仿宋_GB2312" w:hint="eastAsia"/>
          <w:sz w:val="32"/>
          <w:szCs w:val="32"/>
        </w:rPr>
        <w:t>科研处</w:t>
      </w:r>
      <w:r w:rsidRPr="00893518">
        <w:rPr>
          <w:rFonts w:ascii="仿宋_GB2312" w:eastAsia="仿宋_GB2312" w:hint="eastAsia"/>
          <w:sz w:val="32"/>
          <w:szCs w:val="32"/>
        </w:rPr>
        <w:t>网站进行公示，公示期为</w:t>
      </w:r>
      <w:r w:rsidR="009F733A">
        <w:rPr>
          <w:rFonts w:ascii="仿宋_GB2312" w:eastAsia="仿宋_GB2312" w:hint="eastAsia"/>
          <w:sz w:val="32"/>
          <w:szCs w:val="32"/>
        </w:rPr>
        <w:t>3</w:t>
      </w:r>
      <w:r w:rsidRPr="00893518">
        <w:rPr>
          <w:rFonts w:ascii="仿宋_GB2312" w:eastAsia="仿宋_GB2312" w:hint="eastAsia"/>
          <w:sz w:val="32"/>
          <w:szCs w:val="32"/>
        </w:rPr>
        <w:t>个工作日。公示无异议后，提交</w:t>
      </w:r>
      <w:r w:rsidR="009F733A" w:rsidRPr="00893518">
        <w:rPr>
          <w:rFonts w:ascii="仿宋_GB2312" w:eastAsia="仿宋_GB2312" w:hint="eastAsia"/>
          <w:sz w:val="32"/>
          <w:szCs w:val="32"/>
        </w:rPr>
        <w:t>中国民办教育协会</w:t>
      </w:r>
      <w:r w:rsidRPr="00893518">
        <w:rPr>
          <w:rFonts w:ascii="仿宋_GB2312" w:eastAsia="仿宋_GB2312" w:hint="eastAsia"/>
          <w:sz w:val="32"/>
          <w:szCs w:val="32"/>
        </w:rPr>
        <w:t>进行</w:t>
      </w:r>
      <w:r w:rsidR="00B770AB">
        <w:rPr>
          <w:rFonts w:ascii="仿宋_GB2312" w:eastAsia="仿宋_GB2312" w:hint="eastAsia"/>
          <w:sz w:val="32"/>
          <w:szCs w:val="32"/>
        </w:rPr>
        <w:t>参选</w:t>
      </w:r>
      <w:r w:rsidRPr="00893518">
        <w:rPr>
          <w:rFonts w:ascii="仿宋_GB2312" w:eastAsia="仿宋_GB2312" w:hint="eastAsia"/>
          <w:sz w:val="32"/>
          <w:szCs w:val="32"/>
        </w:rPr>
        <w:t>，</w:t>
      </w:r>
      <w:r w:rsidR="009F733A">
        <w:rPr>
          <w:rFonts w:ascii="仿宋_GB2312" w:eastAsia="仿宋_GB2312" w:hint="eastAsia"/>
          <w:sz w:val="32"/>
          <w:szCs w:val="32"/>
        </w:rPr>
        <w:t>协会根据既定流程进行评审，</w:t>
      </w:r>
      <w:r w:rsidRPr="00893518">
        <w:rPr>
          <w:rFonts w:ascii="仿宋_GB2312" w:eastAsia="仿宋_GB2312" w:hint="eastAsia"/>
          <w:sz w:val="32"/>
          <w:szCs w:val="32"/>
        </w:rPr>
        <w:t>确定最终获奖名单。</w:t>
      </w:r>
    </w:p>
    <w:p w14:paraId="352D76BB"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b/>
          <w:bCs/>
          <w:sz w:val="32"/>
          <w:szCs w:val="32"/>
        </w:rPr>
        <w:t> </w:t>
      </w:r>
      <w:r w:rsidRPr="00893518">
        <w:rPr>
          <w:rFonts w:ascii="仿宋_GB2312" w:eastAsia="仿宋_GB2312" w:hint="eastAsia"/>
          <w:b/>
          <w:bCs/>
          <w:sz w:val="32"/>
          <w:szCs w:val="32"/>
        </w:rPr>
        <w:t>五、评审标准</w:t>
      </w:r>
    </w:p>
    <w:p w14:paraId="2C30C664"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1.教学成果奖</w:t>
      </w:r>
    </w:p>
    <w:p w14:paraId="6637B7BA"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一等奖：成果具有重大的创新性和示范性，对教育教学改革和教学质量提升有显著推动作用，在全国范围内具有广泛的影响力和推广价值。</w:t>
      </w:r>
    </w:p>
    <w:p w14:paraId="02904CC4"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二等奖：成果具有较大的创新性和一定的示范性，对教育教学改革和教学质量提升有明显推动作用，在区域内具有一定的影响力和推广价值。</w:t>
      </w:r>
    </w:p>
    <w:p w14:paraId="74DDA7C8"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三等奖：成果在教育教学实践中取得了一定的成效，</w:t>
      </w:r>
      <w:r w:rsidRPr="00893518">
        <w:rPr>
          <w:rFonts w:ascii="仿宋_GB2312" w:eastAsia="仿宋_GB2312" w:hint="eastAsia"/>
          <w:sz w:val="32"/>
          <w:szCs w:val="32"/>
        </w:rPr>
        <w:lastRenderedPageBreak/>
        <w:t>对教育教学改革和教学质量提升有一定的推动作用，在本校或本地区具有一定的借鉴意义。</w:t>
      </w:r>
    </w:p>
    <w:p w14:paraId="767AA6C8"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2.科研成果奖</w:t>
      </w:r>
    </w:p>
    <w:p w14:paraId="5A5D32A0"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一等奖：成果在科学研究领域具有重大的理论创新或实践应用价值，对解决实践中的重大问题有重要参考意义，研究成果在国内外具有较高的学术影响力和引用率。</w:t>
      </w:r>
    </w:p>
    <w:p w14:paraId="446C1A96" w14:textId="77777777" w:rsidR="00893518" w:rsidRPr="00893518"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二等奖：成果在科学研究领域具有较大的理论创新或实践应用价值，对解决实践中的实际问题有重要参考意义，研究成果在国内外具有一定的学术影响力和引用率。</w:t>
      </w:r>
    </w:p>
    <w:p w14:paraId="1B4B29C5" w14:textId="77777777" w:rsidR="00A73BFE" w:rsidRDefault="00893518" w:rsidP="00893518">
      <w:pPr>
        <w:rPr>
          <w:rFonts w:ascii="仿宋_GB2312" w:eastAsia="仿宋_GB2312" w:hint="eastAsia"/>
          <w:sz w:val="32"/>
          <w:szCs w:val="32"/>
        </w:rPr>
      </w:pP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 xml:space="preserve"> </w:t>
      </w:r>
      <w:r w:rsidRPr="00893518">
        <w:rPr>
          <w:rFonts w:ascii="仿宋_GB2312" w:eastAsia="仿宋_GB2312" w:hint="eastAsia"/>
          <w:sz w:val="32"/>
          <w:szCs w:val="32"/>
        </w:rPr>
        <w:t> </w:t>
      </w:r>
      <w:r w:rsidRPr="00893518">
        <w:rPr>
          <w:rFonts w:ascii="仿宋_GB2312" w:eastAsia="仿宋_GB2312" w:hint="eastAsia"/>
          <w:sz w:val="32"/>
          <w:szCs w:val="32"/>
        </w:rPr>
        <w:t>三等奖：成果在科学研究领域有一定的理论创新或实践应用价值，对解决实践中的实际问题有一定的参考意义，研究成果在本领域内具有一定的学术价值和影响力</w:t>
      </w:r>
      <w:r w:rsidR="00A73BFE">
        <w:rPr>
          <w:rFonts w:ascii="仿宋_GB2312" w:eastAsia="仿宋_GB2312" w:hint="eastAsia"/>
          <w:sz w:val="32"/>
          <w:szCs w:val="32"/>
        </w:rPr>
        <w:t>。</w:t>
      </w:r>
    </w:p>
    <w:p w14:paraId="14697830" w14:textId="77777777" w:rsidR="00A73BFE" w:rsidRDefault="00A73BFE" w:rsidP="00893518">
      <w:pPr>
        <w:rPr>
          <w:rFonts w:ascii="仿宋_GB2312" w:eastAsia="仿宋_GB2312" w:hint="eastAsia"/>
          <w:sz w:val="32"/>
          <w:szCs w:val="32"/>
        </w:rPr>
      </w:pPr>
    </w:p>
    <w:p w14:paraId="674D558C" w14:textId="024798E8" w:rsidR="00893518" w:rsidRPr="00893518" w:rsidRDefault="00893518" w:rsidP="00A73BFE">
      <w:pPr>
        <w:ind w:firstLineChars="200" w:firstLine="640"/>
        <w:rPr>
          <w:rFonts w:ascii="仿宋_GB2312" w:eastAsia="仿宋_GB2312" w:hint="eastAsia"/>
          <w:sz w:val="32"/>
          <w:szCs w:val="32"/>
        </w:rPr>
      </w:pPr>
      <w:r w:rsidRPr="00893518">
        <w:rPr>
          <w:rFonts w:ascii="仿宋_GB2312" w:eastAsia="仿宋_GB2312" w:hint="eastAsia"/>
          <w:sz w:val="32"/>
          <w:szCs w:val="32"/>
        </w:rPr>
        <w:t>请各</w:t>
      </w:r>
      <w:r w:rsidR="00A73BFE">
        <w:rPr>
          <w:rFonts w:ascii="仿宋_GB2312" w:eastAsia="仿宋_GB2312" w:hint="eastAsia"/>
          <w:sz w:val="32"/>
          <w:szCs w:val="32"/>
        </w:rPr>
        <w:t>单位</w:t>
      </w:r>
      <w:r w:rsidRPr="00893518">
        <w:rPr>
          <w:rFonts w:ascii="仿宋_GB2312" w:eastAsia="仿宋_GB2312" w:hint="eastAsia"/>
          <w:sz w:val="32"/>
          <w:szCs w:val="32"/>
        </w:rPr>
        <w:t>高度重视此次评审工作，积极组织申报，展示本校在教育教学和科研工作中的优秀成果。</w:t>
      </w:r>
      <w:r w:rsidR="00A73BFE">
        <w:rPr>
          <w:rFonts w:ascii="仿宋_GB2312" w:eastAsia="仿宋_GB2312" w:hint="eastAsia"/>
          <w:sz w:val="32"/>
          <w:szCs w:val="32"/>
        </w:rPr>
        <w:t>学校</w:t>
      </w:r>
      <w:r w:rsidRPr="00893518">
        <w:rPr>
          <w:rFonts w:ascii="仿宋_GB2312" w:eastAsia="仿宋_GB2312" w:hint="eastAsia"/>
          <w:sz w:val="32"/>
          <w:szCs w:val="32"/>
        </w:rPr>
        <w:t>将秉持公平、公正、公开的原则，确保评审工作的顺利进行。</w:t>
      </w:r>
    </w:p>
    <w:p w14:paraId="2ED74B9B" w14:textId="77777777" w:rsidR="00061A23" w:rsidRDefault="00061A23">
      <w:pPr>
        <w:rPr>
          <w:rFonts w:ascii="仿宋_GB2312" w:eastAsia="仿宋_GB2312" w:hint="eastAsia"/>
          <w:sz w:val="32"/>
          <w:szCs w:val="32"/>
        </w:rPr>
      </w:pPr>
    </w:p>
    <w:p w14:paraId="2CE70289" w14:textId="77777777" w:rsidR="00DB4C69" w:rsidRDefault="00DB4C69">
      <w:pPr>
        <w:rPr>
          <w:rFonts w:ascii="仿宋_GB2312" w:eastAsia="仿宋_GB2312" w:hint="eastAsia"/>
          <w:sz w:val="32"/>
          <w:szCs w:val="32"/>
        </w:rPr>
      </w:pPr>
    </w:p>
    <w:p w14:paraId="331B28A9" w14:textId="70D9B0A9" w:rsidR="00DB4C69" w:rsidRDefault="00DB4C69" w:rsidP="00DB4C69">
      <w:pPr>
        <w:wordWrap w:val="0"/>
        <w:jc w:val="right"/>
        <w:rPr>
          <w:rFonts w:ascii="仿宋_GB2312" w:eastAsia="仿宋_GB2312" w:hint="eastAsia"/>
          <w:sz w:val="32"/>
          <w:szCs w:val="32"/>
        </w:rPr>
      </w:pPr>
      <w:r>
        <w:rPr>
          <w:rFonts w:ascii="仿宋_GB2312" w:eastAsia="仿宋_GB2312" w:hint="eastAsia"/>
          <w:sz w:val="32"/>
          <w:szCs w:val="32"/>
        </w:rPr>
        <w:t>科研处</w:t>
      </w:r>
      <w:r w:rsidR="00062414">
        <w:rPr>
          <w:rFonts w:ascii="仿宋_GB2312" w:eastAsia="仿宋_GB2312" w:hint="eastAsia"/>
          <w:sz w:val="32"/>
          <w:szCs w:val="32"/>
        </w:rPr>
        <w:t>、教务处</w:t>
      </w:r>
      <w:r>
        <w:rPr>
          <w:rFonts w:ascii="仿宋_GB2312" w:eastAsia="仿宋_GB2312" w:hint="eastAsia"/>
          <w:sz w:val="32"/>
          <w:szCs w:val="32"/>
        </w:rPr>
        <w:t xml:space="preserve"> </w:t>
      </w:r>
    </w:p>
    <w:p w14:paraId="475D4B86" w14:textId="4733179F" w:rsidR="00DB4C69" w:rsidRPr="00632D67" w:rsidRDefault="00DB4C69" w:rsidP="00DB4C69">
      <w:pPr>
        <w:jc w:val="right"/>
        <w:rPr>
          <w:rFonts w:ascii="仿宋_GB2312" w:eastAsia="仿宋_GB2312" w:hint="eastAsia"/>
          <w:sz w:val="32"/>
          <w:szCs w:val="32"/>
        </w:rPr>
      </w:pPr>
      <w:r>
        <w:rPr>
          <w:rFonts w:ascii="仿宋_GB2312" w:eastAsia="仿宋_GB2312" w:hint="eastAsia"/>
          <w:sz w:val="32"/>
          <w:szCs w:val="32"/>
        </w:rPr>
        <w:t>2025年10月30日</w:t>
      </w:r>
    </w:p>
    <w:sectPr w:rsidR="00DB4C69" w:rsidRPr="00632D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019D1" w14:textId="77777777" w:rsidR="00A179A2" w:rsidRDefault="00A179A2" w:rsidP="00893518">
      <w:pPr>
        <w:rPr>
          <w:rFonts w:hint="eastAsia"/>
        </w:rPr>
      </w:pPr>
      <w:r>
        <w:separator/>
      </w:r>
    </w:p>
  </w:endnote>
  <w:endnote w:type="continuationSeparator" w:id="0">
    <w:p w14:paraId="15F63C15" w14:textId="77777777" w:rsidR="00A179A2" w:rsidRDefault="00A179A2" w:rsidP="0089351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AF14E6" w14:textId="77777777" w:rsidR="00A179A2" w:rsidRDefault="00A179A2" w:rsidP="00893518">
      <w:pPr>
        <w:rPr>
          <w:rFonts w:hint="eastAsia"/>
        </w:rPr>
      </w:pPr>
      <w:r>
        <w:separator/>
      </w:r>
    </w:p>
  </w:footnote>
  <w:footnote w:type="continuationSeparator" w:id="0">
    <w:p w14:paraId="0BDB8B6D" w14:textId="77777777" w:rsidR="00A179A2" w:rsidRDefault="00A179A2" w:rsidP="00893518">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C7F06"/>
    <w:rsid w:val="000401F7"/>
    <w:rsid w:val="00052C70"/>
    <w:rsid w:val="00061A23"/>
    <w:rsid w:val="00062414"/>
    <w:rsid w:val="0011617D"/>
    <w:rsid w:val="001438B7"/>
    <w:rsid w:val="00157B24"/>
    <w:rsid w:val="00161C38"/>
    <w:rsid w:val="00297052"/>
    <w:rsid w:val="003A7806"/>
    <w:rsid w:val="003D0183"/>
    <w:rsid w:val="004712AA"/>
    <w:rsid w:val="0047229C"/>
    <w:rsid w:val="00472ABE"/>
    <w:rsid w:val="004C5925"/>
    <w:rsid w:val="00632D67"/>
    <w:rsid w:val="0070288D"/>
    <w:rsid w:val="00755B54"/>
    <w:rsid w:val="007C7F06"/>
    <w:rsid w:val="00893518"/>
    <w:rsid w:val="008A4D3C"/>
    <w:rsid w:val="00950517"/>
    <w:rsid w:val="00962C38"/>
    <w:rsid w:val="009F733A"/>
    <w:rsid w:val="00A179A2"/>
    <w:rsid w:val="00A20A73"/>
    <w:rsid w:val="00A57E02"/>
    <w:rsid w:val="00A73BFE"/>
    <w:rsid w:val="00B01F16"/>
    <w:rsid w:val="00B61AE9"/>
    <w:rsid w:val="00B770AB"/>
    <w:rsid w:val="00BA619A"/>
    <w:rsid w:val="00DB4C69"/>
    <w:rsid w:val="00DC6368"/>
    <w:rsid w:val="00EE3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E48A23"/>
  <w15:chartTrackingRefBased/>
  <w15:docId w15:val="{D0199264-C067-4885-B71B-E223BD3BA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7C7F0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C7F0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C7F0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C7F0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C7F06"/>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7C7F06"/>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C7F0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C7F0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7C7F0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C7F0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C7F0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C7F0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C7F06"/>
    <w:rPr>
      <w:rFonts w:cstheme="majorBidi"/>
      <w:color w:val="2F5496" w:themeColor="accent1" w:themeShade="BF"/>
      <w:sz w:val="28"/>
      <w:szCs w:val="28"/>
    </w:rPr>
  </w:style>
  <w:style w:type="character" w:customStyle="1" w:styleId="50">
    <w:name w:val="标题 5 字符"/>
    <w:basedOn w:val="a0"/>
    <w:link w:val="5"/>
    <w:uiPriority w:val="9"/>
    <w:semiHidden/>
    <w:rsid w:val="007C7F06"/>
    <w:rPr>
      <w:rFonts w:cstheme="majorBidi"/>
      <w:color w:val="2F5496" w:themeColor="accent1" w:themeShade="BF"/>
      <w:sz w:val="24"/>
      <w:szCs w:val="24"/>
    </w:rPr>
  </w:style>
  <w:style w:type="character" w:customStyle="1" w:styleId="60">
    <w:name w:val="标题 6 字符"/>
    <w:basedOn w:val="a0"/>
    <w:link w:val="6"/>
    <w:uiPriority w:val="9"/>
    <w:semiHidden/>
    <w:rsid w:val="007C7F06"/>
    <w:rPr>
      <w:rFonts w:cstheme="majorBidi"/>
      <w:b/>
      <w:bCs/>
      <w:color w:val="2F5496" w:themeColor="accent1" w:themeShade="BF"/>
    </w:rPr>
  </w:style>
  <w:style w:type="character" w:customStyle="1" w:styleId="70">
    <w:name w:val="标题 7 字符"/>
    <w:basedOn w:val="a0"/>
    <w:link w:val="7"/>
    <w:uiPriority w:val="9"/>
    <w:semiHidden/>
    <w:rsid w:val="007C7F06"/>
    <w:rPr>
      <w:rFonts w:cstheme="majorBidi"/>
      <w:b/>
      <w:bCs/>
      <w:color w:val="595959" w:themeColor="text1" w:themeTint="A6"/>
    </w:rPr>
  </w:style>
  <w:style w:type="character" w:customStyle="1" w:styleId="80">
    <w:name w:val="标题 8 字符"/>
    <w:basedOn w:val="a0"/>
    <w:link w:val="8"/>
    <w:uiPriority w:val="9"/>
    <w:semiHidden/>
    <w:rsid w:val="007C7F06"/>
    <w:rPr>
      <w:rFonts w:cstheme="majorBidi"/>
      <w:color w:val="595959" w:themeColor="text1" w:themeTint="A6"/>
    </w:rPr>
  </w:style>
  <w:style w:type="character" w:customStyle="1" w:styleId="90">
    <w:name w:val="标题 9 字符"/>
    <w:basedOn w:val="a0"/>
    <w:link w:val="9"/>
    <w:uiPriority w:val="9"/>
    <w:semiHidden/>
    <w:rsid w:val="007C7F06"/>
    <w:rPr>
      <w:rFonts w:eastAsiaTheme="majorEastAsia" w:cstheme="majorBidi"/>
      <w:color w:val="595959" w:themeColor="text1" w:themeTint="A6"/>
    </w:rPr>
  </w:style>
  <w:style w:type="paragraph" w:styleId="a3">
    <w:name w:val="Title"/>
    <w:basedOn w:val="a"/>
    <w:next w:val="a"/>
    <w:link w:val="a4"/>
    <w:uiPriority w:val="10"/>
    <w:qFormat/>
    <w:rsid w:val="007C7F0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C7F0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C7F0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C7F0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C7F06"/>
    <w:pPr>
      <w:spacing w:before="160" w:after="160"/>
      <w:jc w:val="center"/>
    </w:pPr>
    <w:rPr>
      <w:i/>
      <w:iCs/>
      <w:color w:val="404040" w:themeColor="text1" w:themeTint="BF"/>
    </w:rPr>
  </w:style>
  <w:style w:type="character" w:customStyle="1" w:styleId="a8">
    <w:name w:val="引用 字符"/>
    <w:basedOn w:val="a0"/>
    <w:link w:val="a7"/>
    <w:uiPriority w:val="29"/>
    <w:rsid w:val="007C7F06"/>
    <w:rPr>
      <w:i/>
      <w:iCs/>
      <w:color w:val="404040" w:themeColor="text1" w:themeTint="BF"/>
    </w:rPr>
  </w:style>
  <w:style w:type="paragraph" w:styleId="a9">
    <w:name w:val="List Paragraph"/>
    <w:basedOn w:val="a"/>
    <w:uiPriority w:val="34"/>
    <w:qFormat/>
    <w:rsid w:val="007C7F06"/>
    <w:pPr>
      <w:ind w:left="720"/>
      <w:contextualSpacing/>
    </w:pPr>
  </w:style>
  <w:style w:type="character" w:styleId="aa">
    <w:name w:val="Intense Emphasis"/>
    <w:basedOn w:val="a0"/>
    <w:uiPriority w:val="21"/>
    <w:qFormat/>
    <w:rsid w:val="007C7F06"/>
    <w:rPr>
      <w:i/>
      <w:iCs/>
      <w:color w:val="2F5496" w:themeColor="accent1" w:themeShade="BF"/>
    </w:rPr>
  </w:style>
  <w:style w:type="paragraph" w:styleId="ab">
    <w:name w:val="Intense Quote"/>
    <w:basedOn w:val="a"/>
    <w:next w:val="a"/>
    <w:link w:val="ac"/>
    <w:uiPriority w:val="30"/>
    <w:qFormat/>
    <w:rsid w:val="007C7F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C7F06"/>
    <w:rPr>
      <w:i/>
      <w:iCs/>
      <w:color w:val="2F5496" w:themeColor="accent1" w:themeShade="BF"/>
    </w:rPr>
  </w:style>
  <w:style w:type="character" w:styleId="ad">
    <w:name w:val="Intense Reference"/>
    <w:basedOn w:val="a0"/>
    <w:uiPriority w:val="32"/>
    <w:qFormat/>
    <w:rsid w:val="007C7F06"/>
    <w:rPr>
      <w:b/>
      <w:bCs/>
      <w:smallCaps/>
      <w:color w:val="2F5496" w:themeColor="accent1" w:themeShade="BF"/>
      <w:spacing w:val="5"/>
    </w:rPr>
  </w:style>
  <w:style w:type="paragraph" w:styleId="ae">
    <w:name w:val="header"/>
    <w:basedOn w:val="a"/>
    <w:link w:val="af"/>
    <w:uiPriority w:val="99"/>
    <w:unhideWhenUsed/>
    <w:rsid w:val="00893518"/>
    <w:pPr>
      <w:tabs>
        <w:tab w:val="center" w:pos="4153"/>
        <w:tab w:val="right" w:pos="8306"/>
      </w:tabs>
      <w:snapToGrid w:val="0"/>
      <w:jc w:val="center"/>
    </w:pPr>
    <w:rPr>
      <w:sz w:val="18"/>
      <w:szCs w:val="18"/>
    </w:rPr>
  </w:style>
  <w:style w:type="character" w:customStyle="1" w:styleId="af">
    <w:name w:val="页眉 字符"/>
    <w:basedOn w:val="a0"/>
    <w:link w:val="ae"/>
    <w:uiPriority w:val="99"/>
    <w:rsid w:val="00893518"/>
    <w:rPr>
      <w:sz w:val="18"/>
      <w:szCs w:val="18"/>
    </w:rPr>
  </w:style>
  <w:style w:type="paragraph" w:styleId="af0">
    <w:name w:val="footer"/>
    <w:basedOn w:val="a"/>
    <w:link w:val="af1"/>
    <w:uiPriority w:val="99"/>
    <w:unhideWhenUsed/>
    <w:rsid w:val="00893518"/>
    <w:pPr>
      <w:tabs>
        <w:tab w:val="center" w:pos="4153"/>
        <w:tab w:val="right" w:pos="8306"/>
      </w:tabs>
      <w:snapToGrid w:val="0"/>
      <w:jc w:val="left"/>
    </w:pPr>
    <w:rPr>
      <w:sz w:val="18"/>
      <w:szCs w:val="18"/>
    </w:rPr>
  </w:style>
  <w:style w:type="character" w:customStyle="1" w:styleId="af1">
    <w:name w:val="页脚 字符"/>
    <w:basedOn w:val="a0"/>
    <w:link w:val="af0"/>
    <w:uiPriority w:val="99"/>
    <w:rsid w:val="008935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5</Pages>
  <Words>1159</Words>
  <Characters>1194</Characters>
  <Application>Microsoft Office Word</Application>
  <DocSecurity>0</DocSecurity>
  <Lines>62</Lines>
  <Paragraphs>58</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党委办公室1</dc:creator>
  <cp:keywords/>
  <dc:description/>
  <cp:lastModifiedBy>Arya</cp:lastModifiedBy>
  <cp:revision>32</cp:revision>
  <dcterms:created xsi:type="dcterms:W3CDTF">2025-10-30T02:36:00Z</dcterms:created>
  <dcterms:modified xsi:type="dcterms:W3CDTF">2025-10-30T07:00:00Z</dcterms:modified>
</cp:coreProperties>
</file>