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BE9" w:rsidRDefault="008C6AD6">
      <w:pPr>
        <w:spacing w:beforeLines="50" w:before="120" w:afterLines="50" w:after="120" w:line="56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/>
          <w:b/>
          <w:sz w:val="32"/>
          <w:szCs w:val="32"/>
        </w:rPr>
        <w:t>附件</w:t>
      </w:r>
      <w:r w:rsidR="00276752">
        <w:rPr>
          <w:rFonts w:ascii="黑体" w:eastAsia="黑体" w:hAnsi="黑体" w:cs="Times New Roman"/>
          <w:b/>
          <w:sz w:val="32"/>
          <w:szCs w:val="32"/>
        </w:rPr>
        <w:t>4</w:t>
      </w:r>
      <w:r>
        <w:rPr>
          <w:rFonts w:ascii="黑体" w:eastAsia="黑体" w:hAnsi="黑体" w:cs="Times New Roman"/>
          <w:b/>
          <w:sz w:val="32"/>
          <w:szCs w:val="32"/>
        </w:rPr>
        <w:t>：</w:t>
      </w:r>
      <w:bookmarkStart w:id="0" w:name="_GoBack"/>
      <w:bookmarkEnd w:id="0"/>
    </w:p>
    <w:p w:rsidR="00BA5BE9" w:rsidRDefault="008C6AD6">
      <w:pPr>
        <w:spacing w:beforeLines="50" w:before="120" w:afterLines="50" w:after="120" w:line="560" w:lineRule="exact"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>
        <w:rPr>
          <w:rFonts w:ascii="Times New Roman" w:eastAsia="方正小标宋简体" w:hAnsi="Times New Roman" w:cs="Times New Roman"/>
          <w:sz w:val="36"/>
          <w:szCs w:val="32"/>
        </w:rPr>
        <w:t>“</w:t>
      </w:r>
      <w:r>
        <w:rPr>
          <w:rFonts w:ascii="Times New Roman" w:eastAsia="方正小标宋简体" w:hAnsi="Times New Roman" w:cs="Times New Roman"/>
          <w:sz w:val="36"/>
          <w:szCs w:val="32"/>
        </w:rPr>
        <w:t>产教融合实训基地</w:t>
      </w:r>
      <w:r>
        <w:rPr>
          <w:rFonts w:ascii="Times New Roman" w:eastAsia="方正小标宋简体" w:hAnsi="Times New Roman" w:cs="Times New Roman"/>
          <w:sz w:val="36"/>
          <w:szCs w:val="32"/>
        </w:rPr>
        <w:t>”</w:t>
      </w:r>
      <w:r>
        <w:rPr>
          <w:rFonts w:ascii="Times New Roman" w:eastAsia="方正小标宋简体" w:hAnsi="Times New Roman" w:cs="Times New Roman"/>
          <w:sz w:val="36"/>
          <w:szCs w:val="32"/>
        </w:rPr>
        <w:t>优秀案例信息统计表</w:t>
      </w:r>
    </w:p>
    <w:tbl>
      <w:tblPr>
        <w:tblStyle w:val="3-1"/>
        <w:tblW w:w="14117" w:type="dxa"/>
        <w:tblLayout w:type="fixed"/>
        <w:tblLook w:val="04A0" w:firstRow="1" w:lastRow="0" w:firstColumn="1" w:lastColumn="0" w:noHBand="0" w:noVBand="1"/>
      </w:tblPr>
      <w:tblGrid>
        <w:gridCol w:w="579"/>
        <w:gridCol w:w="567"/>
        <w:gridCol w:w="567"/>
        <w:gridCol w:w="2127"/>
        <w:gridCol w:w="567"/>
        <w:gridCol w:w="1842"/>
        <w:gridCol w:w="1418"/>
        <w:gridCol w:w="850"/>
        <w:gridCol w:w="727"/>
        <w:gridCol w:w="974"/>
        <w:gridCol w:w="974"/>
        <w:gridCol w:w="974"/>
        <w:gridCol w:w="974"/>
        <w:gridCol w:w="977"/>
      </w:tblGrid>
      <w:tr w:rsidR="00276752" w:rsidTr="00BA5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right w:val="single" w:sz="8" w:space="0" w:color="FFFFFF" w:themeColor="background1"/>
            </w:tcBorders>
            <w:noWrap/>
          </w:tcPr>
          <w:p w:rsidR="00BA5BE9" w:rsidRDefault="008C6AD6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基地名称</w:t>
            </w:r>
          </w:p>
        </w:tc>
        <w:tc>
          <w:tcPr>
            <w:tcW w:w="567" w:type="dxa"/>
            <w:tcBorders>
              <w:right w:val="single" w:sz="8" w:space="0" w:color="FFFFFF" w:themeColor="background1"/>
            </w:tcBorders>
            <w:noWrap/>
          </w:tcPr>
          <w:p w:rsidR="00BA5BE9" w:rsidRDefault="008C6AD6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依托单位</w:t>
            </w:r>
          </w:p>
        </w:tc>
        <w:tc>
          <w:tcPr>
            <w:tcW w:w="567" w:type="dxa"/>
            <w:tcBorders>
              <w:right w:val="single" w:sz="8" w:space="0" w:color="FFFFFF" w:themeColor="background1"/>
            </w:tcBorders>
            <w:noWrap/>
          </w:tcPr>
          <w:p w:rsidR="00BA5BE9" w:rsidRDefault="008C6AD6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投资主体</w:t>
            </w:r>
          </w:p>
        </w:tc>
        <w:tc>
          <w:tcPr>
            <w:tcW w:w="2127" w:type="dxa"/>
            <w:tcBorders>
              <w:right w:val="single" w:sz="8" w:space="0" w:color="FFFFFF" w:themeColor="background1"/>
            </w:tcBorders>
            <w:noWrap/>
          </w:tcPr>
          <w:p w:rsidR="00BA5BE9" w:rsidRDefault="008C6AD6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共建单位</w:t>
            </w:r>
          </w:p>
        </w:tc>
        <w:tc>
          <w:tcPr>
            <w:tcW w:w="567" w:type="dxa"/>
            <w:tcBorders>
              <w:right w:val="single" w:sz="8" w:space="0" w:color="FFFFFF" w:themeColor="background1"/>
            </w:tcBorders>
            <w:noWrap/>
          </w:tcPr>
          <w:p w:rsidR="00BA5BE9" w:rsidRDefault="008C6AD6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受众群体</w:t>
            </w:r>
          </w:p>
        </w:tc>
        <w:tc>
          <w:tcPr>
            <w:tcW w:w="1842" w:type="dxa"/>
            <w:tcBorders>
              <w:right w:val="single" w:sz="8" w:space="0" w:color="FFFFFF" w:themeColor="background1"/>
            </w:tcBorders>
            <w:noWrap/>
          </w:tcPr>
          <w:p w:rsidR="00BA5BE9" w:rsidRDefault="008C6AD6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辐射专业</w:t>
            </w:r>
          </w:p>
        </w:tc>
        <w:tc>
          <w:tcPr>
            <w:tcW w:w="1418" w:type="dxa"/>
            <w:tcBorders>
              <w:right w:val="single" w:sz="8" w:space="0" w:color="FFFFFF" w:themeColor="background1"/>
            </w:tcBorders>
            <w:noWrap/>
          </w:tcPr>
          <w:p w:rsidR="00BA5BE9" w:rsidRDefault="008C6AD6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承担课程</w:t>
            </w:r>
          </w:p>
        </w:tc>
        <w:tc>
          <w:tcPr>
            <w:tcW w:w="850" w:type="dxa"/>
            <w:tcBorders>
              <w:right w:val="single" w:sz="8" w:space="0" w:color="FFFFFF" w:themeColor="background1"/>
            </w:tcBorders>
            <w:noWrap/>
          </w:tcPr>
          <w:p w:rsidR="00BA5BE9" w:rsidRDefault="008C6AD6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建筑面积</w:t>
            </w:r>
          </w:p>
          <w:p w:rsidR="00BA5BE9" w:rsidRDefault="008C6AD6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（平方米）</w:t>
            </w:r>
          </w:p>
        </w:tc>
        <w:tc>
          <w:tcPr>
            <w:tcW w:w="727" w:type="dxa"/>
            <w:tcBorders>
              <w:right w:val="single" w:sz="8" w:space="0" w:color="FFFFFF" w:themeColor="background1"/>
            </w:tcBorders>
            <w:noWrap/>
          </w:tcPr>
          <w:p w:rsidR="00BA5BE9" w:rsidRDefault="008C6AD6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资产总值</w:t>
            </w:r>
          </w:p>
          <w:p w:rsidR="00BA5BE9" w:rsidRDefault="008C6AD6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（万元）</w:t>
            </w:r>
          </w:p>
        </w:tc>
        <w:tc>
          <w:tcPr>
            <w:tcW w:w="974" w:type="dxa"/>
            <w:tcBorders>
              <w:right w:val="single" w:sz="8" w:space="0" w:color="FFFFFF" w:themeColor="background1"/>
            </w:tcBorders>
            <w:noWrap/>
          </w:tcPr>
          <w:p w:rsidR="00BA5BE9" w:rsidRDefault="008C6AD6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行业面向</w:t>
            </w:r>
          </w:p>
        </w:tc>
        <w:tc>
          <w:tcPr>
            <w:tcW w:w="974" w:type="dxa"/>
            <w:tcBorders>
              <w:right w:val="single" w:sz="8" w:space="0" w:color="FFFFFF" w:themeColor="background1"/>
            </w:tcBorders>
            <w:noWrap/>
          </w:tcPr>
          <w:p w:rsidR="00BA5BE9" w:rsidRDefault="008C6AD6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对接岗位</w:t>
            </w:r>
          </w:p>
        </w:tc>
        <w:tc>
          <w:tcPr>
            <w:tcW w:w="974" w:type="dxa"/>
            <w:tcBorders>
              <w:right w:val="single" w:sz="8" w:space="0" w:color="FFFFFF" w:themeColor="background1"/>
            </w:tcBorders>
            <w:noWrap/>
          </w:tcPr>
          <w:p w:rsidR="00BA5BE9" w:rsidRDefault="008C6AD6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承担非教</w:t>
            </w:r>
          </w:p>
          <w:p w:rsidR="00BA5BE9" w:rsidRDefault="008C6AD6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学任务</w:t>
            </w:r>
            <w:proofErr w:type="gramEnd"/>
          </w:p>
        </w:tc>
        <w:tc>
          <w:tcPr>
            <w:tcW w:w="974" w:type="dxa"/>
            <w:tcBorders>
              <w:right w:val="single" w:sz="8" w:space="0" w:color="FFFFFF" w:themeColor="background1"/>
            </w:tcBorders>
            <w:noWrap/>
          </w:tcPr>
          <w:p w:rsidR="00BA5BE9" w:rsidRDefault="008C6AD6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社会服务</w:t>
            </w:r>
          </w:p>
        </w:tc>
        <w:tc>
          <w:tcPr>
            <w:tcW w:w="977" w:type="dxa"/>
            <w:noWrap/>
          </w:tcPr>
          <w:p w:rsidR="00BA5BE9" w:rsidRDefault="008C6AD6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核心特点</w:t>
            </w:r>
          </w:p>
        </w:tc>
      </w:tr>
      <w:tr w:rsidR="00276752" w:rsidTr="00BA5B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 w:val="restart"/>
            <w:tcBorders>
              <w:top w:val="single" w:sz="8" w:space="0" w:color="FFFFFF" w:themeColor="background1"/>
            </w:tcBorders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上海第二工业大学智能制造工厂</w:t>
            </w:r>
          </w:p>
        </w:tc>
        <w:tc>
          <w:tcPr>
            <w:tcW w:w="567" w:type="dxa"/>
            <w:vMerge w:val="restar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上海第二工业大学</w:t>
            </w:r>
          </w:p>
        </w:tc>
        <w:tc>
          <w:tcPr>
            <w:tcW w:w="567" w:type="dxa"/>
            <w:vMerge w:val="restar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上海第二工业大学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上海交通大学（制造执行系统（</w:t>
            </w:r>
            <w:r>
              <w:rPr>
                <w:rFonts w:ascii="Times New Roman" w:eastAsiaTheme="minorEastAsia" w:hAnsi="Times New Roman" w:cs="Times New Roman"/>
                <w:szCs w:val="32"/>
              </w:rPr>
              <w:t>MES</w:t>
            </w:r>
            <w:r>
              <w:rPr>
                <w:rFonts w:ascii="Times New Roman" w:eastAsiaTheme="minorEastAsia" w:hAnsi="Times New Roman" w:cs="Times New Roman"/>
                <w:szCs w:val="32"/>
              </w:rPr>
              <w:t>）研发基地）</w:t>
            </w:r>
          </w:p>
        </w:tc>
        <w:tc>
          <w:tcPr>
            <w:tcW w:w="567" w:type="dxa"/>
            <w:vMerge w:val="restar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在校学生及企事业单位员工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机械工程，自动化，智能制造，物流管理等</w:t>
            </w:r>
          </w:p>
        </w:tc>
        <w:tc>
          <w:tcPr>
            <w:tcW w:w="141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MES</w:t>
            </w:r>
            <w:r>
              <w:rPr>
                <w:rFonts w:ascii="Times New Roman" w:eastAsiaTheme="minorEastAsia" w:hAnsi="Times New Roman" w:cs="Times New Roman"/>
                <w:szCs w:val="32"/>
              </w:rPr>
              <w:t>（制造执行系统）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100</w:t>
            </w:r>
          </w:p>
        </w:tc>
        <w:tc>
          <w:tcPr>
            <w:tcW w:w="72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49</w:t>
            </w:r>
          </w:p>
        </w:tc>
        <w:tc>
          <w:tcPr>
            <w:tcW w:w="974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智能制造</w:t>
            </w:r>
          </w:p>
        </w:tc>
        <w:tc>
          <w:tcPr>
            <w:tcW w:w="974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智能制造过程管理</w:t>
            </w:r>
          </w:p>
        </w:tc>
        <w:tc>
          <w:tcPr>
            <w:tcW w:w="974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允许</w:t>
            </w:r>
          </w:p>
        </w:tc>
        <w:tc>
          <w:tcPr>
            <w:tcW w:w="974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允许</w:t>
            </w:r>
          </w:p>
        </w:tc>
        <w:tc>
          <w:tcPr>
            <w:tcW w:w="97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联合开发</w:t>
            </w:r>
          </w:p>
        </w:tc>
      </w:tr>
      <w:tr w:rsidR="00276752" w:rsidTr="00BA5B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noWrap/>
          </w:tcPr>
          <w:p w:rsidR="00BA5BE9" w:rsidRDefault="00BA5BE9">
            <w:pPr>
              <w:adjustRightInd w:val="0"/>
              <w:snapToGrid w:val="0"/>
              <w:spacing w:beforeLines="50" w:before="120" w:afterLines="50" w:after="12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:rsidR="00BA5BE9" w:rsidRDefault="00BA5BE9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:rsidR="00BA5BE9" w:rsidRDefault="00BA5BE9">
            <w:pPr>
              <w:adjustRightInd w:val="0"/>
              <w:snapToGrid w:val="0"/>
              <w:spacing w:beforeLines="50" w:before="120" w:afterLines="5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2127" w:type="dxa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上海影创科技有限公司（数字孪生平台）</w:t>
            </w:r>
          </w:p>
        </w:tc>
        <w:tc>
          <w:tcPr>
            <w:tcW w:w="567" w:type="dxa"/>
            <w:vMerge/>
            <w:noWrap/>
          </w:tcPr>
          <w:p w:rsidR="00BA5BE9" w:rsidRDefault="00BA5BE9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842" w:type="dxa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机械工程，自动化，智能制造等</w:t>
            </w:r>
          </w:p>
        </w:tc>
        <w:tc>
          <w:tcPr>
            <w:tcW w:w="1418" w:type="dxa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  <w:lang w:val="sv-SE"/>
              </w:rPr>
            </w:pPr>
            <w:r>
              <w:rPr>
                <w:rFonts w:ascii="Times New Roman" w:eastAsiaTheme="minorEastAsia" w:hAnsi="Times New Roman" w:cs="Times New Roman"/>
                <w:szCs w:val="32"/>
                <w:lang w:val="sv-SE"/>
              </w:rPr>
              <w:t>AR/VR/MR</w:t>
            </w:r>
            <w:r>
              <w:rPr>
                <w:rFonts w:ascii="Times New Roman" w:eastAsiaTheme="minorEastAsia" w:hAnsi="Times New Roman" w:cs="Times New Roman"/>
                <w:szCs w:val="32"/>
                <w:lang w:val="sv-SE"/>
              </w:rPr>
              <w:t>，</w:t>
            </w:r>
            <w:r>
              <w:rPr>
                <w:rFonts w:ascii="Times New Roman" w:eastAsiaTheme="minorEastAsia" w:hAnsi="Times New Roman" w:cs="Times New Roman"/>
                <w:szCs w:val="32"/>
                <w:lang w:val="sv-SE"/>
              </w:rPr>
              <w:t xml:space="preserve">CPS </w:t>
            </w:r>
          </w:p>
        </w:tc>
        <w:tc>
          <w:tcPr>
            <w:tcW w:w="850" w:type="dxa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50</w:t>
            </w:r>
          </w:p>
        </w:tc>
        <w:tc>
          <w:tcPr>
            <w:tcW w:w="727" w:type="dxa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14.9</w:t>
            </w:r>
          </w:p>
        </w:tc>
        <w:tc>
          <w:tcPr>
            <w:tcW w:w="974" w:type="dxa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数字孪生平台</w:t>
            </w:r>
          </w:p>
        </w:tc>
        <w:tc>
          <w:tcPr>
            <w:tcW w:w="974" w:type="dxa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数字化制造</w:t>
            </w:r>
          </w:p>
        </w:tc>
        <w:tc>
          <w:tcPr>
            <w:tcW w:w="974" w:type="dxa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允许</w:t>
            </w:r>
          </w:p>
        </w:tc>
        <w:tc>
          <w:tcPr>
            <w:tcW w:w="974" w:type="dxa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允许</w:t>
            </w:r>
          </w:p>
        </w:tc>
        <w:tc>
          <w:tcPr>
            <w:tcW w:w="977" w:type="dxa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联合开发</w:t>
            </w:r>
          </w:p>
        </w:tc>
      </w:tr>
      <w:tr w:rsidR="00276752" w:rsidTr="00BA5B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tcBorders>
              <w:top w:val="single" w:sz="8" w:space="0" w:color="FFFFFF" w:themeColor="background1"/>
            </w:tcBorders>
            <w:noWrap/>
          </w:tcPr>
          <w:p w:rsidR="00BA5BE9" w:rsidRDefault="00BA5BE9">
            <w:pPr>
              <w:adjustRightInd w:val="0"/>
              <w:snapToGrid w:val="0"/>
              <w:spacing w:beforeLines="50" w:before="120" w:afterLines="50" w:after="12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BA5BE9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BA5BE9">
            <w:pPr>
              <w:adjustRightInd w:val="0"/>
              <w:snapToGrid w:val="0"/>
              <w:spacing w:beforeLines="50" w:before="120" w:afterLines="5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沈阳科技创新有限公司（虚拟实验室仿真基地）</w:t>
            </w:r>
          </w:p>
        </w:tc>
        <w:tc>
          <w:tcPr>
            <w:tcW w:w="567" w:type="dxa"/>
            <w:vMerge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BA5BE9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84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机械工程，自动化，智能制造等</w:t>
            </w:r>
          </w:p>
        </w:tc>
        <w:tc>
          <w:tcPr>
            <w:tcW w:w="141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数字孪生及</w:t>
            </w:r>
            <w:r>
              <w:rPr>
                <w:rFonts w:ascii="Times New Roman" w:eastAsiaTheme="minorEastAsia" w:hAnsi="Times New Roman" w:cs="Times New Roman"/>
                <w:szCs w:val="32"/>
              </w:rPr>
              <w:t>MR</w:t>
            </w:r>
            <w:r>
              <w:rPr>
                <w:rFonts w:ascii="Times New Roman" w:eastAsiaTheme="minorEastAsia" w:hAnsi="Times New Roman" w:cs="Times New Roman"/>
                <w:szCs w:val="32"/>
              </w:rPr>
              <w:t>，</w:t>
            </w: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智能机电系统设计、制造与集成</w:t>
            </w: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(</w:t>
            </w: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一级、二级项目</w:t>
            </w: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)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100</w:t>
            </w:r>
          </w:p>
        </w:tc>
        <w:tc>
          <w:tcPr>
            <w:tcW w:w="72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140</w:t>
            </w:r>
          </w:p>
        </w:tc>
        <w:tc>
          <w:tcPr>
            <w:tcW w:w="974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虚拟仿真</w:t>
            </w:r>
          </w:p>
        </w:tc>
        <w:tc>
          <w:tcPr>
            <w:tcW w:w="974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虚拟仿真分析</w:t>
            </w:r>
          </w:p>
        </w:tc>
        <w:tc>
          <w:tcPr>
            <w:tcW w:w="974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允许</w:t>
            </w:r>
          </w:p>
        </w:tc>
        <w:tc>
          <w:tcPr>
            <w:tcW w:w="974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允许</w:t>
            </w:r>
          </w:p>
        </w:tc>
        <w:tc>
          <w:tcPr>
            <w:tcW w:w="97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联合开发</w:t>
            </w:r>
          </w:p>
        </w:tc>
      </w:tr>
      <w:tr w:rsidR="00276752" w:rsidTr="00BA5B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tcBorders>
              <w:bottom w:val="nil"/>
            </w:tcBorders>
            <w:noWrap/>
          </w:tcPr>
          <w:p w:rsidR="00BA5BE9" w:rsidRDefault="00BA5BE9">
            <w:pPr>
              <w:adjustRightInd w:val="0"/>
              <w:snapToGrid w:val="0"/>
              <w:spacing w:beforeLines="50" w:before="120" w:afterLines="50" w:after="12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:rsidR="00BA5BE9" w:rsidRDefault="00BA5BE9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:rsidR="00BA5BE9" w:rsidRDefault="00BA5BE9">
            <w:pPr>
              <w:adjustRightInd w:val="0"/>
              <w:snapToGrid w:val="0"/>
              <w:spacing w:beforeLines="50" w:before="120" w:afterLines="5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2127" w:type="dxa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中路股份有限公司（智能制造联合生产基地）</w:t>
            </w:r>
          </w:p>
        </w:tc>
        <w:tc>
          <w:tcPr>
            <w:tcW w:w="567" w:type="dxa"/>
            <w:vMerge/>
            <w:noWrap/>
          </w:tcPr>
          <w:p w:rsidR="00BA5BE9" w:rsidRDefault="00BA5BE9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842" w:type="dxa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机械工程，自动化，智能制造等</w:t>
            </w:r>
          </w:p>
        </w:tc>
        <w:tc>
          <w:tcPr>
            <w:tcW w:w="1418" w:type="dxa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机械设计</w:t>
            </w:r>
          </w:p>
        </w:tc>
        <w:tc>
          <w:tcPr>
            <w:tcW w:w="850" w:type="dxa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45</w:t>
            </w:r>
          </w:p>
        </w:tc>
        <w:tc>
          <w:tcPr>
            <w:tcW w:w="727" w:type="dxa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19.6</w:t>
            </w:r>
          </w:p>
        </w:tc>
        <w:tc>
          <w:tcPr>
            <w:tcW w:w="974" w:type="dxa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智能产品设计</w:t>
            </w:r>
          </w:p>
        </w:tc>
        <w:tc>
          <w:tcPr>
            <w:tcW w:w="974" w:type="dxa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智能产品设计</w:t>
            </w:r>
          </w:p>
        </w:tc>
        <w:tc>
          <w:tcPr>
            <w:tcW w:w="974" w:type="dxa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允许</w:t>
            </w:r>
          </w:p>
        </w:tc>
        <w:tc>
          <w:tcPr>
            <w:tcW w:w="974" w:type="dxa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允许</w:t>
            </w:r>
          </w:p>
        </w:tc>
        <w:tc>
          <w:tcPr>
            <w:tcW w:w="977" w:type="dxa"/>
            <w:noWrap/>
          </w:tcPr>
          <w:p w:rsidR="00BA5BE9" w:rsidRDefault="008C6AD6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Cs w:val="32"/>
              </w:rPr>
              <w:t>联合开发</w:t>
            </w:r>
          </w:p>
        </w:tc>
      </w:tr>
    </w:tbl>
    <w:p w:rsidR="00BA5BE9" w:rsidRDefault="00BA5BE9">
      <w:pPr>
        <w:spacing w:line="560" w:lineRule="exact"/>
      </w:pPr>
    </w:p>
    <w:sectPr w:rsidR="00BA5BE9">
      <w:footerReference w:type="default" r:id="rId7"/>
      <w:pgSz w:w="16838" w:h="11906" w:orient="landscape"/>
      <w:pgMar w:top="1797" w:right="1440" w:bottom="1797" w:left="1440" w:header="851" w:footer="992" w:gutter="0"/>
      <w:cols w:space="0"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AD6" w:rsidRDefault="008C6AD6">
      <w:r>
        <w:separator/>
      </w:r>
    </w:p>
  </w:endnote>
  <w:endnote w:type="continuationSeparator" w:id="0">
    <w:p w:rsidR="008C6AD6" w:rsidRDefault="008C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BE9" w:rsidRDefault="00BA5B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AD6" w:rsidRDefault="008C6AD6">
      <w:r>
        <w:separator/>
      </w:r>
    </w:p>
  </w:footnote>
  <w:footnote w:type="continuationSeparator" w:id="0">
    <w:p w:rsidR="008C6AD6" w:rsidRDefault="008C6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433"/>
    <w:rsid w:val="0003513D"/>
    <w:rsid w:val="00055AFF"/>
    <w:rsid w:val="000A55BD"/>
    <w:rsid w:val="000D4E84"/>
    <w:rsid w:val="001278B0"/>
    <w:rsid w:val="0018627B"/>
    <w:rsid w:val="00186F8A"/>
    <w:rsid w:val="001B0EC7"/>
    <w:rsid w:val="001F47FE"/>
    <w:rsid w:val="00206F0E"/>
    <w:rsid w:val="002155FC"/>
    <w:rsid w:val="00216159"/>
    <w:rsid w:val="00233E66"/>
    <w:rsid w:val="0024333C"/>
    <w:rsid w:val="002443B6"/>
    <w:rsid w:val="0025405C"/>
    <w:rsid w:val="00276752"/>
    <w:rsid w:val="002D2455"/>
    <w:rsid w:val="002D4364"/>
    <w:rsid w:val="002E079C"/>
    <w:rsid w:val="00306E36"/>
    <w:rsid w:val="00310D1B"/>
    <w:rsid w:val="00317621"/>
    <w:rsid w:val="00330F8A"/>
    <w:rsid w:val="0033609C"/>
    <w:rsid w:val="00345823"/>
    <w:rsid w:val="003A74D3"/>
    <w:rsid w:val="003E36C2"/>
    <w:rsid w:val="003E7F14"/>
    <w:rsid w:val="0042219F"/>
    <w:rsid w:val="004454A4"/>
    <w:rsid w:val="004579B9"/>
    <w:rsid w:val="00486A48"/>
    <w:rsid w:val="00523220"/>
    <w:rsid w:val="0053453A"/>
    <w:rsid w:val="005406EC"/>
    <w:rsid w:val="00543A8B"/>
    <w:rsid w:val="00563D9D"/>
    <w:rsid w:val="005D6477"/>
    <w:rsid w:val="0060399A"/>
    <w:rsid w:val="006331B7"/>
    <w:rsid w:val="006609FB"/>
    <w:rsid w:val="00663E97"/>
    <w:rsid w:val="00683187"/>
    <w:rsid w:val="006A5858"/>
    <w:rsid w:val="006B2718"/>
    <w:rsid w:val="006B7DBE"/>
    <w:rsid w:val="00720510"/>
    <w:rsid w:val="007214DE"/>
    <w:rsid w:val="00766C0D"/>
    <w:rsid w:val="00771CCE"/>
    <w:rsid w:val="0078383A"/>
    <w:rsid w:val="00787505"/>
    <w:rsid w:val="007E7A0B"/>
    <w:rsid w:val="00816BA3"/>
    <w:rsid w:val="00857806"/>
    <w:rsid w:val="008C6AD6"/>
    <w:rsid w:val="008D61D8"/>
    <w:rsid w:val="008E34AF"/>
    <w:rsid w:val="009452FA"/>
    <w:rsid w:val="00955EE8"/>
    <w:rsid w:val="0098779A"/>
    <w:rsid w:val="00993888"/>
    <w:rsid w:val="00995135"/>
    <w:rsid w:val="009B0E8E"/>
    <w:rsid w:val="009D344A"/>
    <w:rsid w:val="00A84EDE"/>
    <w:rsid w:val="00AA3068"/>
    <w:rsid w:val="00AB77B6"/>
    <w:rsid w:val="00AD70FE"/>
    <w:rsid w:val="00B2540D"/>
    <w:rsid w:val="00BA5BE9"/>
    <w:rsid w:val="00BE1757"/>
    <w:rsid w:val="00C11749"/>
    <w:rsid w:val="00C823A6"/>
    <w:rsid w:val="00C86FC2"/>
    <w:rsid w:val="00C90CFF"/>
    <w:rsid w:val="00CB6433"/>
    <w:rsid w:val="00CC46C7"/>
    <w:rsid w:val="00CC6C97"/>
    <w:rsid w:val="00DA215A"/>
    <w:rsid w:val="00DC3C81"/>
    <w:rsid w:val="00DF00EA"/>
    <w:rsid w:val="00E01860"/>
    <w:rsid w:val="00E01AC1"/>
    <w:rsid w:val="00E02D96"/>
    <w:rsid w:val="00E34594"/>
    <w:rsid w:val="00E61095"/>
    <w:rsid w:val="00E65A74"/>
    <w:rsid w:val="00E6669F"/>
    <w:rsid w:val="00E70353"/>
    <w:rsid w:val="00E74FE1"/>
    <w:rsid w:val="00EA36AD"/>
    <w:rsid w:val="00EB1880"/>
    <w:rsid w:val="00EE75CC"/>
    <w:rsid w:val="00EF66EF"/>
    <w:rsid w:val="00F029D6"/>
    <w:rsid w:val="00F104DC"/>
    <w:rsid w:val="00F1792F"/>
    <w:rsid w:val="00F31EA4"/>
    <w:rsid w:val="00F33BBE"/>
    <w:rsid w:val="00F401D8"/>
    <w:rsid w:val="00F60FBC"/>
    <w:rsid w:val="00FA0282"/>
    <w:rsid w:val="00FB6253"/>
    <w:rsid w:val="00FC5DF9"/>
    <w:rsid w:val="00FD06C1"/>
    <w:rsid w:val="79C8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6E8C7"/>
  <w15:docId w15:val="{34C27D7F-F0AD-486A-99FC-1C4B880F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qFormat/>
    <w:rPr>
      <w:rFonts w:ascii="Times New Roman" w:hAnsi="Times New Roman" w:cs="Times New Roman"/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-1">
    <w:name w:val="Medium Grid 3 Accent 1"/>
    <w:basedOn w:val="a1"/>
    <w:uiPriority w:val="69"/>
    <w:rPr>
      <w:rFonts w:ascii="Times New Roman" w:hAnsi="Times New Roman" w:cs="Times New Roman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22"/>
    </w:rPr>
  </w:style>
  <w:style w:type="character" w:customStyle="1" w:styleId="aa">
    <w:name w:val="页眉 字符"/>
    <w:basedOn w:val="a0"/>
    <w:link w:val="a9"/>
    <w:uiPriority w:val="99"/>
    <w:rPr>
      <w:kern w:val="2"/>
      <w:sz w:val="18"/>
      <w:szCs w:val="22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王老师</dc:creator>
  <cp:lastModifiedBy>安静 齐</cp:lastModifiedBy>
  <cp:revision>4</cp:revision>
  <cp:lastPrinted>2020-03-16T05:51:00Z</cp:lastPrinted>
  <dcterms:created xsi:type="dcterms:W3CDTF">2020-03-17T02:30:00Z</dcterms:created>
  <dcterms:modified xsi:type="dcterms:W3CDTF">2020-03-25T05:27:00Z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